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1A1B" w14:textId="5A271624" w:rsidR="004B3C44"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APÊNDICE ÚNICO</w:t>
      </w:r>
    </w:p>
    <w:p w14:paraId="5D3E9C05" w14:textId="70E88FDE" w:rsidR="00D9156B"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ESTUDO TÉCNICO PRELIMINAR</w:t>
      </w:r>
    </w:p>
    <w:p w14:paraId="347FAEB5" w14:textId="77777777" w:rsidR="004B3C44" w:rsidRPr="001A59EF" w:rsidRDefault="004B3C44" w:rsidP="001A59EF">
      <w:pPr>
        <w:spacing w:after="0" w:line="240" w:lineRule="auto"/>
        <w:jc w:val="center"/>
        <w:rPr>
          <w:rFonts w:ascii="Arial Narrow" w:hAnsi="Arial Narrow" w:cs="Times New Roman"/>
          <w:b/>
          <w:bCs/>
          <w:sz w:val="24"/>
          <w:szCs w:val="24"/>
          <w:u w:val="single"/>
        </w:rPr>
      </w:pPr>
    </w:p>
    <w:p w14:paraId="45F45697" w14:textId="251B6642"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PROCESSO ADMINISTRATIVO 0</w:t>
      </w:r>
      <w:r w:rsidR="00001B18">
        <w:rPr>
          <w:rFonts w:ascii="Arial Narrow" w:hAnsi="Arial Narrow" w:cs="Times New Roman"/>
          <w:b/>
          <w:bCs/>
          <w:sz w:val="24"/>
          <w:szCs w:val="24"/>
        </w:rPr>
        <w:t>89</w:t>
      </w:r>
      <w:r w:rsidRPr="001A59EF">
        <w:rPr>
          <w:rFonts w:ascii="Arial Narrow" w:hAnsi="Arial Narrow" w:cs="Times New Roman"/>
          <w:b/>
          <w:bCs/>
          <w:sz w:val="24"/>
          <w:szCs w:val="24"/>
        </w:rPr>
        <w:t>/2024</w:t>
      </w:r>
    </w:p>
    <w:p w14:paraId="49AAB27A" w14:textId="452EF20F"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PREGÃO PRESENCIAL 0</w:t>
      </w:r>
      <w:r w:rsidR="000A1CA5">
        <w:rPr>
          <w:rFonts w:ascii="Arial Narrow" w:hAnsi="Arial Narrow" w:cs="Times New Roman"/>
          <w:b/>
          <w:bCs/>
          <w:sz w:val="24"/>
          <w:szCs w:val="24"/>
        </w:rPr>
        <w:t>3</w:t>
      </w:r>
      <w:r w:rsidR="00001B18">
        <w:rPr>
          <w:rFonts w:ascii="Arial Narrow" w:hAnsi="Arial Narrow" w:cs="Times New Roman"/>
          <w:b/>
          <w:bCs/>
          <w:sz w:val="24"/>
          <w:szCs w:val="24"/>
        </w:rPr>
        <w:t>4</w:t>
      </w:r>
      <w:r w:rsidRPr="001A59EF">
        <w:rPr>
          <w:rFonts w:ascii="Arial Narrow" w:hAnsi="Arial Narrow" w:cs="Times New Roman"/>
          <w:b/>
          <w:bCs/>
          <w:sz w:val="24"/>
          <w:szCs w:val="24"/>
        </w:rPr>
        <w:t>/2024</w:t>
      </w:r>
    </w:p>
    <w:p w14:paraId="348DC112" w14:textId="77777777" w:rsidR="00AA53E7" w:rsidRPr="001A59EF" w:rsidRDefault="00AA53E7" w:rsidP="001A59EF">
      <w:pPr>
        <w:spacing w:after="0" w:line="240" w:lineRule="auto"/>
        <w:rPr>
          <w:rFonts w:ascii="Arial Narrow" w:hAnsi="Arial Narrow"/>
          <w:sz w:val="24"/>
          <w:szCs w:val="24"/>
        </w:rPr>
      </w:pPr>
    </w:p>
    <w:tbl>
      <w:tblPr>
        <w:tblStyle w:val="Tabelacomgrade1"/>
        <w:tblW w:w="5000" w:type="pct"/>
        <w:tblLook w:val="04A0" w:firstRow="1" w:lastRow="0" w:firstColumn="1" w:lastColumn="0" w:noHBand="0" w:noVBand="1"/>
      </w:tblPr>
      <w:tblGrid>
        <w:gridCol w:w="9714"/>
      </w:tblGrid>
      <w:tr w:rsidR="00847B7D" w:rsidRPr="001A59EF" w14:paraId="31542C0D" w14:textId="77777777" w:rsidTr="00942D43">
        <w:tc>
          <w:tcPr>
            <w:tcW w:w="0" w:type="auto"/>
            <w:tcBorders>
              <w:top w:val="single" w:sz="4" w:space="0" w:color="auto"/>
            </w:tcBorders>
            <w:shd w:val="clear" w:color="auto" w:fill="F2F2F2" w:themeFill="background1" w:themeFillShade="F2"/>
            <w:vAlign w:val="center"/>
          </w:tcPr>
          <w:p w14:paraId="1047E621" w14:textId="77777777" w:rsidR="00847B7D" w:rsidRPr="001A59EF" w:rsidRDefault="00847B7D" w:rsidP="001A59EF">
            <w:pPr>
              <w:adjustRightInd w:val="0"/>
              <w:spacing w:after="0" w:line="240" w:lineRule="auto"/>
              <w:jc w:val="center"/>
              <w:rPr>
                <w:rFonts w:ascii="Arial Narrow" w:hAnsi="Arial Narrow" w:cs="Arial"/>
                <w:b/>
                <w:bCs/>
                <w:sz w:val="24"/>
                <w:szCs w:val="24"/>
              </w:rPr>
            </w:pPr>
            <w:r w:rsidRPr="001A59EF">
              <w:rPr>
                <w:rFonts w:ascii="Arial Narrow" w:hAnsi="Arial Narrow" w:cstheme="minorHAnsi"/>
                <w:b/>
                <w:color w:val="000000" w:themeColor="text1"/>
                <w:sz w:val="24"/>
                <w:szCs w:val="24"/>
              </w:rPr>
              <w:br w:type="page"/>
            </w:r>
            <w:r w:rsidRPr="001A59EF">
              <w:rPr>
                <w:rFonts w:ascii="Arial Narrow" w:hAnsi="Arial Narrow" w:cs="Arial"/>
                <w:b/>
                <w:bCs/>
                <w:sz w:val="24"/>
                <w:szCs w:val="24"/>
              </w:rPr>
              <w:t>ESTUDO TÉCNICO PRELIMINAR</w:t>
            </w:r>
          </w:p>
        </w:tc>
      </w:tr>
    </w:tbl>
    <w:p w14:paraId="052AB1B6" w14:textId="77777777" w:rsidR="00847B7D" w:rsidRPr="001A59EF" w:rsidRDefault="00847B7D" w:rsidP="001A59EF">
      <w:pPr>
        <w:adjustRightInd w:val="0"/>
        <w:spacing w:after="0" w:line="240" w:lineRule="auto"/>
        <w:jc w:val="both"/>
        <w:rPr>
          <w:rFonts w:ascii="Arial Narrow" w:hAnsi="Arial Narrow" w:cs="Arial"/>
          <w:b/>
          <w:bCs/>
          <w:sz w:val="24"/>
          <w:szCs w:val="24"/>
        </w:rPr>
      </w:pPr>
    </w:p>
    <w:p w14:paraId="4831FBB4"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bCs/>
          <w:sz w:val="24"/>
          <w:szCs w:val="24"/>
        </w:rPr>
        <w:t xml:space="preserve">1. </w:t>
      </w:r>
      <w:r w:rsidRPr="001A59EF">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4092102B"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3E830B0D"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90"/>
        <w:gridCol w:w="6818"/>
      </w:tblGrid>
      <w:tr w:rsidR="006677A9" w:rsidRPr="001A59EF" w14:paraId="542A5880" w14:textId="77777777" w:rsidTr="006B6247">
        <w:tc>
          <w:tcPr>
            <w:tcW w:w="1452" w:type="pct"/>
            <w:tcMar>
              <w:top w:w="55" w:type="dxa"/>
              <w:left w:w="55" w:type="dxa"/>
              <w:bottom w:w="55" w:type="dxa"/>
              <w:right w:w="55" w:type="dxa"/>
            </w:tcMar>
            <w:vAlign w:val="center"/>
          </w:tcPr>
          <w:p w14:paraId="444BCBDD"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Unidade (s) Demandante (s):</w:t>
            </w:r>
          </w:p>
        </w:tc>
        <w:tc>
          <w:tcPr>
            <w:tcW w:w="3548" w:type="pct"/>
            <w:tcMar>
              <w:top w:w="55" w:type="dxa"/>
              <w:left w:w="55" w:type="dxa"/>
              <w:bottom w:w="55" w:type="dxa"/>
              <w:right w:w="55" w:type="dxa"/>
            </w:tcMar>
            <w:vAlign w:val="center"/>
          </w:tcPr>
          <w:p w14:paraId="2AD8A478" w14:textId="47B65DA4" w:rsidR="006677A9" w:rsidRPr="001A59EF" w:rsidRDefault="006677A9" w:rsidP="00001B18">
            <w:pPr>
              <w:suppressAutoHyphens/>
              <w:autoSpaceDE w:val="0"/>
              <w:autoSpaceDN w:val="0"/>
              <w:spacing w:after="0" w:line="240" w:lineRule="auto"/>
              <w:jc w:val="both"/>
              <w:textAlignment w:val="baseline"/>
              <w:rPr>
                <w:rFonts w:ascii="Arial Narrow" w:hAnsi="Arial Narrow" w:cs="Calibri"/>
                <w:kern w:val="3"/>
                <w:sz w:val="24"/>
                <w:szCs w:val="24"/>
                <w:lang w:eastAsia="zh-CN"/>
              </w:rPr>
            </w:pPr>
            <w:r w:rsidRPr="001A59EF">
              <w:rPr>
                <w:rFonts w:ascii="Arial Narrow" w:hAnsi="Arial Narrow" w:cs="Calibri"/>
                <w:kern w:val="3"/>
                <w:sz w:val="24"/>
                <w:szCs w:val="24"/>
                <w:lang w:eastAsia="zh-CN"/>
              </w:rPr>
              <w:t xml:space="preserve">Secretaria Municipal de </w:t>
            </w:r>
            <w:r w:rsidR="00001B18">
              <w:rPr>
                <w:rFonts w:ascii="Arial Narrow" w:hAnsi="Arial Narrow" w:cs="Calibri"/>
                <w:kern w:val="3"/>
                <w:sz w:val="24"/>
                <w:szCs w:val="24"/>
                <w:lang w:eastAsia="zh-CN"/>
              </w:rPr>
              <w:t>Saúde</w:t>
            </w:r>
          </w:p>
        </w:tc>
      </w:tr>
      <w:tr w:rsidR="006677A9" w:rsidRPr="001A59EF" w14:paraId="4E7E3504" w14:textId="77777777" w:rsidTr="006B6247">
        <w:tc>
          <w:tcPr>
            <w:tcW w:w="1452" w:type="pct"/>
            <w:tcMar>
              <w:top w:w="55" w:type="dxa"/>
              <w:left w:w="55" w:type="dxa"/>
              <w:bottom w:w="55" w:type="dxa"/>
              <w:right w:w="55" w:type="dxa"/>
            </w:tcMar>
            <w:vAlign w:val="center"/>
          </w:tcPr>
          <w:p w14:paraId="7791F638"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Responsável pela Demanda:</w:t>
            </w:r>
          </w:p>
        </w:tc>
        <w:tc>
          <w:tcPr>
            <w:tcW w:w="3548" w:type="pct"/>
            <w:tcMar>
              <w:top w:w="55" w:type="dxa"/>
              <w:left w:w="55" w:type="dxa"/>
              <w:bottom w:w="55" w:type="dxa"/>
              <w:right w:w="55" w:type="dxa"/>
            </w:tcMar>
            <w:vAlign w:val="center"/>
          </w:tcPr>
          <w:p w14:paraId="359FCCBD" w14:textId="4223CB52" w:rsidR="006677A9" w:rsidRPr="001A59EF" w:rsidRDefault="00001B18" w:rsidP="001A59EF">
            <w:pPr>
              <w:suppressAutoHyphens/>
              <w:autoSpaceDE w:val="0"/>
              <w:autoSpaceDN w:val="0"/>
              <w:spacing w:after="0" w:line="240" w:lineRule="auto"/>
              <w:jc w:val="both"/>
              <w:textAlignment w:val="baseline"/>
              <w:rPr>
                <w:rFonts w:ascii="Arial Narrow" w:hAnsi="Arial Narrow" w:cs="Calibri"/>
                <w:kern w:val="3"/>
                <w:sz w:val="24"/>
                <w:szCs w:val="24"/>
                <w:lang w:eastAsia="zh-CN"/>
              </w:rPr>
            </w:pPr>
            <w:r>
              <w:rPr>
                <w:rFonts w:ascii="Arial Narrow" w:hAnsi="Arial Narrow" w:cs="Calibri"/>
                <w:kern w:val="3"/>
                <w:sz w:val="24"/>
                <w:szCs w:val="24"/>
                <w:lang w:eastAsia="zh-CN"/>
              </w:rPr>
              <w:t>Rubia de Cassia Rosa Silva</w:t>
            </w:r>
          </w:p>
        </w:tc>
      </w:tr>
      <w:tr w:rsidR="006677A9" w:rsidRPr="001A59EF" w14:paraId="6F473161" w14:textId="77777777" w:rsidTr="006B6247">
        <w:tc>
          <w:tcPr>
            <w:tcW w:w="1452" w:type="pct"/>
            <w:tcMar>
              <w:top w:w="55" w:type="dxa"/>
              <w:left w:w="55" w:type="dxa"/>
              <w:bottom w:w="55" w:type="dxa"/>
              <w:right w:w="55" w:type="dxa"/>
            </w:tcMar>
            <w:vAlign w:val="center"/>
          </w:tcPr>
          <w:p w14:paraId="5AC4C9CC"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kern w:val="3"/>
                <w:sz w:val="24"/>
                <w:szCs w:val="24"/>
                <w:lang w:eastAsia="zh-CN" w:bidi="hi-IN"/>
              </w:rPr>
            </w:pPr>
            <w:r w:rsidRPr="001A59EF">
              <w:rPr>
                <w:rFonts w:ascii="Arial Narrow" w:eastAsia="SimSun" w:hAnsi="Arial Narrow" w:cs="Calibri"/>
                <w:kern w:val="3"/>
                <w:sz w:val="24"/>
                <w:szCs w:val="24"/>
                <w:lang w:eastAsia="zh-CN" w:bidi="hi-IN"/>
              </w:rPr>
              <w:t>Objeto:</w:t>
            </w:r>
          </w:p>
        </w:tc>
        <w:tc>
          <w:tcPr>
            <w:tcW w:w="3548" w:type="pct"/>
            <w:tcMar>
              <w:top w:w="55" w:type="dxa"/>
              <w:left w:w="55" w:type="dxa"/>
              <w:bottom w:w="55" w:type="dxa"/>
              <w:right w:w="55" w:type="dxa"/>
            </w:tcMar>
            <w:vAlign w:val="center"/>
          </w:tcPr>
          <w:p w14:paraId="4A7E6DCD" w14:textId="278E012F" w:rsidR="006677A9" w:rsidRPr="001A59EF" w:rsidRDefault="00001B18" w:rsidP="00001B18">
            <w:pPr>
              <w:snapToGrid w:val="0"/>
              <w:spacing w:after="0" w:line="240" w:lineRule="auto"/>
              <w:jc w:val="both"/>
              <w:rPr>
                <w:rFonts w:ascii="Arial Narrow" w:hAnsi="Arial Narrow" w:cs="Calibri"/>
                <w:sz w:val="24"/>
                <w:szCs w:val="24"/>
              </w:rPr>
            </w:pPr>
            <w:r w:rsidRPr="00001B18">
              <w:rPr>
                <w:rFonts w:ascii="Arial Narrow" w:hAnsi="Arial Narrow" w:cs="Calibri"/>
                <w:sz w:val="24"/>
                <w:szCs w:val="24"/>
              </w:rPr>
              <w:t xml:space="preserve">Registro de preços para futura e eventual contratação de empresa para prestação de serviços de confecção de prótese dentária, em atendimento </w:t>
            </w:r>
            <w:r>
              <w:rPr>
                <w:rFonts w:ascii="Arial Narrow" w:hAnsi="Arial Narrow" w:cs="Calibri"/>
                <w:sz w:val="24"/>
                <w:szCs w:val="24"/>
              </w:rPr>
              <w:t>a Secretaria Municipal de Saúde</w:t>
            </w:r>
            <w:r w:rsidRPr="00001B18">
              <w:rPr>
                <w:rFonts w:ascii="Arial Narrow" w:hAnsi="Arial Narrow" w:cs="Calibri"/>
                <w:sz w:val="24"/>
                <w:szCs w:val="24"/>
              </w:rPr>
              <w:t>.</w:t>
            </w:r>
          </w:p>
        </w:tc>
      </w:tr>
    </w:tbl>
    <w:p w14:paraId="193E4343"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04A71FE9"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3. DO RELATÓRIO</w:t>
      </w:r>
    </w:p>
    <w:p w14:paraId="1A7FD476" w14:textId="77777777" w:rsidR="006677A9" w:rsidRPr="001A59EF" w:rsidRDefault="006677A9" w:rsidP="001A59EF">
      <w:pPr>
        <w:adjustRightInd w:val="0"/>
        <w:spacing w:after="0" w:line="240" w:lineRule="auto"/>
        <w:jc w:val="both"/>
        <w:rPr>
          <w:rFonts w:ascii="Arial Narrow" w:hAnsi="Arial Narrow" w:cs="Arial"/>
          <w:b/>
          <w:sz w:val="24"/>
          <w:szCs w:val="24"/>
        </w:rPr>
      </w:pPr>
      <w:r w:rsidRPr="001A59EF">
        <w:rPr>
          <w:rFonts w:ascii="Arial Narrow" w:hAnsi="Arial Narrow" w:cs="Arial"/>
          <w:b/>
          <w:sz w:val="24"/>
          <w:szCs w:val="24"/>
        </w:rPr>
        <w:t>3.1. Da Legislação aplicável:</w:t>
      </w:r>
    </w:p>
    <w:p w14:paraId="350669C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Lei </w:t>
      </w:r>
      <w:proofErr w:type="gramStart"/>
      <w:r w:rsidRPr="001A59EF">
        <w:rPr>
          <w:rFonts w:ascii="Arial Narrow" w:hAnsi="Arial Narrow" w:cs="Arial"/>
          <w:sz w:val="24"/>
          <w:szCs w:val="24"/>
        </w:rPr>
        <w:t>n.º</w:t>
      </w:r>
      <w:proofErr w:type="gramEnd"/>
      <w:r w:rsidRPr="001A59EF">
        <w:rPr>
          <w:rFonts w:ascii="Arial Narrow" w:hAnsi="Arial Narrow" w:cs="Arial"/>
          <w:sz w:val="24"/>
          <w:szCs w:val="24"/>
        </w:rPr>
        <w:t xml:space="preserve"> 14.133, de 2021 e legislação correlata.</w:t>
      </w:r>
    </w:p>
    <w:p w14:paraId="521549B1"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Lei Complementar nº 123, de 2006;</w:t>
      </w:r>
    </w:p>
    <w:p w14:paraId="15B8E6F1"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Decreto Municipal nº 434/2024 </w:t>
      </w:r>
    </w:p>
    <w:p w14:paraId="718064A5"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Decreto Municipal nº 430/2024 </w:t>
      </w:r>
    </w:p>
    <w:p w14:paraId="65A1F783"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Legislação Especial, se for o caso:</w:t>
      </w:r>
    </w:p>
    <w:p w14:paraId="11A15A3F"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_______________________________.</w:t>
      </w:r>
    </w:p>
    <w:p w14:paraId="760FEDD0"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3.2. Das contratações anteriores:</w:t>
      </w:r>
    </w:p>
    <w:p w14:paraId="5C2336FA" w14:textId="6F6AC52B"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foi adquirido anteriormente através do </w:t>
      </w:r>
      <w:r w:rsidRPr="001A59EF">
        <w:rPr>
          <w:rFonts w:ascii="Arial Narrow" w:hAnsi="Arial Narrow" w:cs="Calibri"/>
          <w:b/>
          <w:bCs/>
          <w:sz w:val="24"/>
          <w:szCs w:val="24"/>
        </w:rPr>
        <w:t>Processo Licitatório nº 0</w:t>
      </w:r>
      <w:r w:rsidR="00DE2972">
        <w:rPr>
          <w:rFonts w:ascii="Arial Narrow" w:hAnsi="Arial Narrow" w:cs="Calibri"/>
          <w:b/>
          <w:bCs/>
          <w:sz w:val="24"/>
          <w:szCs w:val="24"/>
        </w:rPr>
        <w:t>51</w:t>
      </w:r>
      <w:r w:rsidRPr="001A59EF">
        <w:rPr>
          <w:rFonts w:ascii="Arial Narrow" w:hAnsi="Arial Narrow" w:cs="Calibri"/>
          <w:b/>
          <w:bCs/>
          <w:sz w:val="24"/>
          <w:szCs w:val="24"/>
        </w:rPr>
        <w:t>/2023</w:t>
      </w:r>
      <w:r w:rsidRPr="001A59EF">
        <w:rPr>
          <w:rFonts w:ascii="Arial Narrow" w:hAnsi="Arial Narrow" w:cs="Calibri"/>
          <w:bCs/>
          <w:sz w:val="24"/>
          <w:szCs w:val="24"/>
        </w:rPr>
        <w:t>, sem nenhuma observação pontual sobre a execução do contrato, servindo o quantitativo e o valor da contratação de subsídio para o presente estudo.</w:t>
      </w:r>
    </w:p>
    <w:p w14:paraId="4E00FCBF"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16ED02C2" w14:textId="77777777" w:rsidR="006677A9" w:rsidRPr="001A59EF" w:rsidRDefault="006677A9" w:rsidP="001A59EF">
      <w:pPr>
        <w:tabs>
          <w:tab w:val="left" w:pos="7371"/>
        </w:tabs>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presente objeto não foi adquirido nos dois últimos exercícios, não constando em nossos arquivos contratação anterior para subsidiar no planejamento.</w:t>
      </w:r>
    </w:p>
    <w:p w14:paraId="1D8F7803" w14:textId="77777777" w:rsidR="006677A9" w:rsidRPr="001A59EF" w:rsidRDefault="006677A9" w:rsidP="001A59EF">
      <w:pPr>
        <w:spacing w:after="0" w:line="240" w:lineRule="auto"/>
        <w:jc w:val="both"/>
        <w:rPr>
          <w:rFonts w:ascii="Arial Narrow" w:hAnsi="Arial Narrow"/>
          <w:b/>
          <w:bCs/>
          <w:sz w:val="24"/>
          <w:szCs w:val="24"/>
        </w:rPr>
      </w:pPr>
      <w:r w:rsidRPr="001A59EF">
        <w:rPr>
          <w:rFonts w:ascii="Arial Narrow" w:hAnsi="Arial Narrow"/>
          <w:b/>
          <w:color w:val="000000"/>
          <w:sz w:val="24"/>
          <w:szCs w:val="24"/>
        </w:rPr>
        <w:t xml:space="preserve">3.3 Da forma de </w:t>
      </w:r>
      <w:r w:rsidRPr="001A59EF">
        <w:rPr>
          <w:rFonts w:ascii="Arial Narrow" w:hAnsi="Arial Narrow"/>
          <w:b/>
          <w:sz w:val="24"/>
          <w:szCs w:val="24"/>
        </w:rPr>
        <w:t>contratação:</w:t>
      </w:r>
    </w:p>
    <w:p w14:paraId="23FBD306"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eletr</w:t>
      </w:r>
      <w:r w:rsidRPr="001A59EF">
        <w:rPr>
          <w:rFonts w:ascii="Arial Narrow" w:hAnsi="Arial Narrow" w:cs="Bookman Old Style"/>
          <w:b/>
          <w:sz w:val="24"/>
          <w:szCs w:val="24"/>
        </w:rPr>
        <w:t>ô</w:t>
      </w:r>
      <w:r w:rsidRPr="001A59EF">
        <w:rPr>
          <w:rFonts w:ascii="Arial Narrow" w:hAnsi="Arial Narrow"/>
          <w:b/>
          <w:sz w:val="24"/>
          <w:szCs w:val="24"/>
        </w:rPr>
        <w:t>nica</w:t>
      </w:r>
      <w:r w:rsidRPr="001A59EF">
        <w:rPr>
          <w:rFonts w:ascii="Arial Narrow" w:hAnsi="Arial Narrow"/>
          <w:sz w:val="24"/>
          <w:szCs w:val="24"/>
        </w:rPr>
        <w:t>.</w:t>
      </w:r>
    </w:p>
    <w:p w14:paraId="0EDB4F0C"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Segoe UI Symbol"/>
          <w:sz w:val="24"/>
          <w:szCs w:val="24"/>
        </w:rPr>
        <w:t xml:space="preserve"> </w:t>
      </w:r>
      <w:r w:rsidRPr="001A59EF">
        <w:rPr>
          <w:rFonts w:ascii="Arial Narrow" w:hAnsi="Arial Narrow"/>
          <w:sz w:val="24"/>
          <w:szCs w:val="24"/>
        </w:rPr>
        <w:t>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presencial</w:t>
      </w:r>
      <w:r w:rsidRPr="001A59EF">
        <w:rPr>
          <w:rFonts w:ascii="Arial Narrow" w:hAnsi="Arial Narrow"/>
          <w:sz w:val="24"/>
          <w:szCs w:val="24"/>
        </w:rPr>
        <w:t xml:space="preserve">, conforme justificativas abaixo: </w:t>
      </w:r>
    </w:p>
    <w:p w14:paraId="0E7425E0" w14:textId="77777777" w:rsidR="006677A9" w:rsidRPr="001A59EF" w:rsidRDefault="006677A9" w:rsidP="001A59EF">
      <w:pPr>
        <w:spacing w:after="0" w:line="240" w:lineRule="auto"/>
        <w:jc w:val="both"/>
        <w:rPr>
          <w:rFonts w:ascii="Arial Narrow" w:hAnsi="Arial Narrow"/>
          <w:sz w:val="24"/>
          <w:szCs w:val="24"/>
        </w:rPr>
      </w:pPr>
      <w:r w:rsidRPr="001A59EF">
        <w:rPr>
          <w:rFonts w:ascii="Arial Narrow" w:hAnsi="Arial Narrow"/>
          <w:sz w:val="24"/>
          <w:szCs w:val="24"/>
        </w:rPr>
        <w:t xml:space="preserve">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w:t>
      </w:r>
      <w:r w:rsidRPr="001A59EF">
        <w:rPr>
          <w:rFonts w:ascii="Arial Narrow" w:hAnsi="Arial Narrow"/>
          <w:sz w:val="24"/>
          <w:szCs w:val="24"/>
        </w:rPr>
        <w:lastRenderedPageBreak/>
        <w:t>preparando para a gravação da sessão nos termos exigidos para estruturas maiores, porém carecemos de tempo para as implementações pertinentes.</w:t>
      </w:r>
    </w:p>
    <w:p w14:paraId="18DDC3CA"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cs="Arial"/>
          <w:b/>
          <w:sz w:val="24"/>
          <w:szCs w:val="24"/>
        </w:rPr>
        <w:t xml:space="preserve">3.4. </w:t>
      </w:r>
      <w:r w:rsidRPr="001A59EF">
        <w:rPr>
          <w:rFonts w:ascii="Arial Narrow" w:hAnsi="Arial Narrow"/>
          <w:b/>
          <w:sz w:val="24"/>
          <w:szCs w:val="24"/>
        </w:rPr>
        <w:t>Do acesso</w:t>
      </w:r>
      <w:r w:rsidRPr="001A59EF">
        <w:rPr>
          <w:rFonts w:ascii="Arial Narrow" w:hAnsi="Arial Narrow"/>
          <w:b/>
          <w:bCs/>
          <w:sz w:val="24"/>
          <w:szCs w:val="24"/>
        </w:rPr>
        <w:t xml:space="preserve"> </w:t>
      </w:r>
      <w:r w:rsidRPr="001A59EF">
        <w:rPr>
          <w:rFonts w:ascii="Arial Narrow" w:hAnsi="Arial Narrow"/>
          <w:b/>
          <w:bCs/>
          <w:color w:val="000000"/>
          <w:sz w:val="24"/>
          <w:szCs w:val="24"/>
        </w:rPr>
        <w:t>ao orçamento estimado da contratação:</w:t>
      </w:r>
    </w:p>
    <w:p w14:paraId="0EACE5D1"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Na presente análise </w:t>
      </w:r>
      <w:r w:rsidRPr="001A59EF">
        <w:rPr>
          <w:rFonts w:ascii="Arial Narrow" w:hAnsi="Arial Narrow" w:cs="Calibri"/>
          <w:sz w:val="24"/>
          <w:szCs w:val="24"/>
        </w:rPr>
        <w:t>o orçamento e documentos que o instruem constam dos autos e deverão ser disponibilizados anexos ao TR ou PB, não sendo o caso de orçamento sigiloso.</w:t>
      </w:r>
    </w:p>
    <w:p w14:paraId="19F936B4"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cs="Calibri"/>
          <w:sz w:val="24"/>
          <w:szCs w:val="24"/>
        </w:rPr>
        <w:t xml:space="preserve"> Na presente análise </w:t>
      </w:r>
      <w:r w:rsidRPr="001A59EF">
        <w:rPr>
          <w:rFonts w:ascii="Arial Narrow" w:hAnsi="Arial Narrow" w:cs="Calibri"/>
          <w:b/>
          <w:sz w:val="24"/>
          <w:szCs w:val="24"/>
        </w:rPr>
        <w:t>foi identificada a necessidade do orçamento estimado sigiloso</w:t>
      </w:r>
      <w:r w:rsidRPr="001A59EF">
        <w:rPr>
          <w:rFonts w:ascii="Arial Narrow" w:hAnsi="Arial Narrow" w:cs="Calibri"/>
          <w:sz w:val="24"/>
          <w:szCs w:val="24"/>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08B45E94" w14:textId="77777777" w:rsidR="006677A9" w:rsidRPr="001A59EF" w:rsidRDefault="006677A9" w:rsidP="001A59EF">
      <w:pPr>
        <w:snapToGrid w:val="0"/>
        <w:spacing w:after="0" w:line="240" w:lineRule="auto"/>
        <w:jc w:val="both"/>
        <w:rPr>
          <w:rFonts w:ascii="Arial Narrow" w:eastAsia="SimSun" w:hAnsi="Arial Narrow" w:cs="Calibri"/>
          <w:kern w:val="3"/>
          <w:sz w:val="24"/>
          <w:szCs w:val="24"/>
          <w:lang w:eastAsia="hi-IN" w:bidi="hi-IN"/>
        </w:rPr>
      </w:pPr>
      <w:r w:rsidRPr="001A59EF">
        <w:rPr>
          <w:rFonts w:ascii="Arial Narrow" w:eastAsia="SimSun" w:hAnsi="Arial Narrow" w:cs="Calibri"/>
          <w:kern w:val="3"/>
          <w:sz w:val="24"/>
          <w:szCs w:val="24"/>
          <w:lang w:eastAsia="hi-IN" w:bidi="hi-IN"/>
        </w:rPr>
        <w:t>______________________.</w:t>
      </w:r>
    </w:p>
    <w:p w14:paraId="0A9CF650"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b/>
          <w:bCs/>
          <w:color w:val="000000"/>
          <w:sz w:val="24"/>
          <w:szCs w:val="24"/>
        </w:rPr>
        <w:t>3.5. Da necessidade de consolidação da demanda para as demais unidades gestoras e/ou Intenção de Registro de Preços-IRP:</w:t>
      </w:r>
    </w:p>
    <w:p w14:paraId="42A2046C" w14:textId="7785B685" w:rsidR="006677A9" w:rsidRPr="001A59EF" w:rsidRDefault="00DE2972" w:rsidP="001A59EF">
      <w:pPr>
        <w:spacing w:after="0" w:line="240" w:lineRule="auto"/>
        <w:jc w:val="both"/>
        <w:rPr>
          <w:rFonts w:ascii="Arial Narrow" w:hAnsi="Arial Narrow"/>
          <w:sz w:val="24"/>
          <w:szCs w:val="24"/>
        </w:rPr>
      </w:pPr>
      <w:r w:rsidRPr="00DE2972">
        <w:rPr>
          <w:rFonts w:ascii="Segoe UI Symbol" w:eastAsia="MS Gothic" w:hAnsi="Segoe UI Symbol" w:cs="Segoe UI Symbol"/>
          <w:sz w:val="24"/>
          <w:szCs w:val="24"/>
        </w:rPr>
        <w:t xml:space="preserve">☐ </w:t>
      </w:r>
      <w:r w:rsidR="006677A9" w:rsidRPr="001A59EF">
        <w:rPr>
          <w:rFonts w:ascii="Arial Narrow" w:hAnsi="Arial Narrow"/>
          <w:sz w:val="24"/>
          <w:szCs w:val="24"/>
        </w:rPr>
        <w:t>A demanda compreendida atenderá todas as secretarias municipais, conforme necessidade de cada demandante.</w:t>
      </w:r>
    </w:p>
    <w:p w14:paraId="5C908743" w14:textId="46F8B57E" w:rsidR="006677A9" w:rsidRPr="001A59EF" w:rsidRDefault="00DE2972" w:rsidP="001A59EF">
      <w:pPr>
        <w:spacing w:after="0" w:line="240" w:lineRule="auto"/>
        <w:jc w:val="both"/>
        <w:rPr>
          <w:rFonts w:ascii="Arial Narrow" w:hAnsi="Arial Narrow"/>
          <w:sz w:val="24"/>
          <w:szCs w:val="24"/>
        </w:rPr>
      </w:pPr>
      <w:r w:rsidRPr="00DE2972">
        <w:rPr>
          <w:rFonts w:ascii="Segoe UI Symbol" w:eastAsia="MS Gothic" w:hAnsi="Segoe UI Symbol" w:cs="Segoe UI Symbol"/>
          <w:sz w:val="24"/>
          <w:szCs w:val="24"/>
        </w:rPr>
        <w:t xml:space="preserve">☒ </w:t>
      </w:r>
      <w:r w:rsidR="006677A9" w:rsidRPr="001A59EF">
        <w:rPr>
          <w:rFonts w:ascii="Arial Narrow" w:hAnsi="Arial Narrow"/>
          <w:sz w:val="24"/>
          <w:szCs w:val="24"/>
        </w:rPr>
        <w:t>A demanda compreendida atender</w:t>
      </w:r>
      <w:r w:rsidR="006677A9" w:rsidRPr="001A59EF">
        <w:rPr>
          <w:rFonts w:ascii="Arial Narrow" w:hAnsi="Arial Narrow" w:cs="Bookman Old Style"/>
          <w:sz w:val="24"/>
          <w:szCs w:val="24"/>
        </w:rPr>
        <w:t>á</w:t>
      </w:r>
      <w:r w:rsidR="006677A9" w:rsidRPr="001A59EF">
        <w:rPr>
          <w:rFonts w:ascii="Arial Narrow" w:hAnsi="Arial Narrow"/>
          <w:sz w:val="24"/>
          <w:szCs w:val="24"/>
        </w:rPr>
        <w:t xml:space="preserve"> apenas a </w:t>
      </w:r>
      <w:r w:rsidR="006677A9" w:rsidRPr="001A59EF">
        <w:rPr>
          <w:rFonts w:ascii="Arial Narrow" w:hAnsi="Arial Narrow" w:cs="Bookman Old Style"/>
          <w:sz w:val="24"/>
          <w:szCs w:val="24"/>
        </w:rPr>
        <w:t>unidade gestora</w:t>
      </w:r>
      <w:r w:rsidR="006677A9" w:rsidRPr="001A59EF">
        <w:rPr>
          <w:rFonts w:ascii="Arial Narrow" w:hAnsi="Arial Narrow"/>
          <w:sz w:val="24"/>
          <w:szCs w:val="24"/>
        </w:rPr>
        <w:t xml:space="preserve"> requisitante e a contrata</w:t>
      </w:r>
      <w:r w:rsidR="006677A9" w:rsidRPr="001A59EF">
        <w:rPr>
          <w:rFonts w:ascii="Arial Narrow" w:hAnsi="Arial Narrow" w:cs="Bookman Old Style"/>
          <w:sz w:val="24"/>
          <w:szCs w:val="24"/>
        </w:rPr>
        <w:t>çã</w:t>
      </w:r>
      <w:r w:rsidR="006677A9" w:rsidRPr="001A59EF">
        <w:rPr>
          <w:rFonts w:ascii="Arial Narrow" w:hAnsi="Arial Narrow"/>
          <w:sz w:val="24"/>
          <w:szCs w:val="24"/>
        </w:rPr>
        <w:t>o n</w:t>
      </w:r>
      <w:r w:rsidR="006677A9" w:rsidRPr="001A59EF">
        <w:rPr>
          <w:rFonts w:ascii="Arial Narrow" w:hAnsi="Arial Narrow" w:cs="Bookman Old Style"/>
          <w:sz w:val="24"/>
          <w:szCs w:val="24"/>
        </w:rPr>
        <w:t>ã</w:t>
      </w:r>
      <w:r w:rsidR="006677A9" w:rsidRPr="001A59EF">
        <w:rPr>
          <w:rFonts w:ascii="Arial Narrow" w:hAnsi="Arial Narrow"/>
          <w:sz w:val="24"/>
          <w:szCs w:val="24"/>
        </w:rPr>
        <w:t>o requer consolidação.</w:t>
      </w:r>
    </w:p>
    <w:p w14:paraId="2FA201FD" w14:textId="77777777" w:rsidR="006677A9" w:rsidRPr="001A59EF" w:rsidRDefault="006677A9" w:rsidP="001A59EF">
      <w:pPr>
        <w:spacing w:after="0" w:line="240" w:lineRule="auto"/>
        <w:jc w:val="both"/>
        <w:rPr>
          <w:rFonts w:ascii="Arial Narrow" w:hAnsi="Arial Narrow" w:cs="Calibri"/>
          <w:b/>
          <w:bCs/>
          <w:sz w:val="24"/>
          <w:szCs w:val="24"/>
        </w:rPr>
      </w:pPr>
      <w:r w:rsidRPr="001A59EF">
        <w:rPr>
          <w:rFonts w:ascii="Arial Narrow" w:hAnsi="Arial Narrow"/>
          <w:b/>
          <w:bCs/>
          <w:color w:val="000000"/>
          <w:sz w:val="24"/>
          <w:szCs w:val="24"/>
        </w:rPr>
        <w:t xml:space="preserve">3.6. </w:t>
      </w:r>
      <w:r w:rsidRPr="001A59EF">
        <w:rPr>
          <w:rFonts w:ascii="Arial Narrow" w:hAnsi="Arial Narrow" w:cs="Calibri"/>
          <w:b/>
          <w:bCs/>
          <w:sz w:val="24"/>
          <w:szCs w:val="24"/>
        </w:rPr>
        <w:t>Da aplicação do tratamento diferenciado da LC 123/2006:</w:t>
      </w:r>
    </w:p>
    <w:p w14:paraId="753308EB"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 Contratação com </w:t>
      </w:r>
      <w:r w:rsidRPr="001A59EF">
        <w:rPr>
          <w:rFonts w:ascii="Arial Narrow" w:hAnsi="Arial Narrow" w:cs="Arial"/>
          <w:b/>
          <w:sz w:val="24"/>
          <w:szCs w:val="24"/>
        </w:rPr>
        <w:t xml:space="preserve">itens exclusivos </w:t>
      </w:r>
      <w:r w:rsidRPr="001A59EF">
        <w:rPr>
          <w:rFonts w:ascii="Arial Narrow" w:hAnsi="Arial Narrow" w:cs="Arial"/>
          <w:sz w:val="24"/>
          <w:szCs w:val="24"/>
        </w:rPr>
        <w:t>para os beneficiados (art. 48, I, LC123/06).</w:t>
      </w:r>
    </w:p>
    <w:p w14:paraId="41EA208C"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Calibri"/>
          <w:b/>
          <w:sz w:val="24"/>
          <w:szCs w:val="24"/>
        </w:rPr>
        <w:t>Itens: _____; _____...</w:t>
      </w:r>
    </w:p>
    <w:p w14:paraId="4DEF7A64"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 </w:t>
      </w:r>
      <w:r w:rsidRPr="001A59EF">
        <w:rPr>
          <w:rFonts w:ascii="Arial Narrow" w:hAnsi="Arial Narrow" w:cs="Arial"/>
          <w:b/>
          <w:sz w:val="24"/>
          <w:szCs w:val="24"/>
        </w:rPr>
        <w:t>Cota Reservada</w:t>
      </w:r>
      <w:r w:rsidRPr="001A59EF">
        <w:rPr>
          <w:rFonts w:ascii="Arial Narrow" w:hAnsi="Arial Narrow" w:cs="Arial"/>
          <w:sz w:val="24"/>
          <w:szCs w:val="24"/>
        </w:rPr>
        <w:t xml:space="preserve"> de até 25% (art. 48, III, LC123/06).</w:t>
      </w:r>
    </w:p>
    <w:p w14:paraId="77373EDE"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Calibri"/>
          <w:b/>
          <w:sz w:val="24"/>
          <w:szCs w:val="24"/>
        </w:rPr>
        <w:t>Itens: _____; _____...</w:t>
      </w:r>
    </w:p>
    <w:p w14:paraId="1D73C41C"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 </w:t>
      </w:r>
      <w:r w:rsidRPr="001A59EF">
        <w:rPr>
          <w:rFonts w:ascii="Arial Narrow" w:hAnsi="Arial Narrow" w:cs="Arial"/>
          <w:b/>
          <w:sz w:val="24"/>
          <w:szCs w:val="24"/>
        </w:rPr>
        <w:t>Justifica-se a não utilização do benefício pelas razões abaixo</w:t>
      </w:r>
      <w:r w:rsidRPr="001A59EF">
        <w:rPr>
          <w:rFonts w:ascii="Arial Narrow" w:hAnsi="Arial Narrow" w:cs="Arial"/>
          <w:sz w:val="24"/>
          <w:szCs w:val="24"/>
        </w:rPr>
        <w:t>:</w:t>
      </w:r>
    </w:p>
    <w:p w14:paraId="7D372A94"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Arial"/>
          <w:sz w:val="24"/>
          <w:szCs w:val="24"/>
        </w:rPr>
        <w:t xml:space="preserve">Nos termos do art. 49 da Lei Complementar nº 123/2006, não será aplicado o disposto nos </w:t>
      </w:r>
      <w:proofErr w:type="spellStart"/>
      <w:r w:rsidRPr="001A59EF">
        <w:rPr>
          <w:rFonts w:ascii="Arial Narrow" w:hAnsi="Arial Narrow" w:cs="Arial"/>
          <w:sz w:val="24"/>
          <w:szCs w:val="24"/>
        </w:rPr>
        <w:t>arts</w:t>
      </w:r>
      <w:proofErr w:type="spellEnd"/>
      <w:r w:rsidRPr="001A59EF">
        <w:rPr>
          <w:rFonts w:ascii="Arial Narrow" w:hAnsi="Arial Narrow" w:cs="Arial"/>
          <w:sz w:val="24"/>
          <w:szCs w:val="24"/>
        </w:rPr>
        <w:t xml:space="preserve">. 47 e 48 desta mesma norma, uma vez que não se encontram devidamente cadastradas na Prefeitura ao menos três </w:t>
      </w:r>
      <w:proofErr w:type="spellStart"/>
      <w:r w:rsidRPr="001A59EF">
        <w:rPr>
          <w:rFonts w:ascii="Arial Narrow" w:hAnsi="Arial Narrow" w:cs="Arial"/>
          <w:sz w:val="24"/>
          <w:szCs w:val="24"/>
        </w:rPr>
        <w:t>MEs</w:t>
      </w:r>
      <w:proofErr w:type="spellEnd"/>
      <w:r w:rsidRPr="001A59EF">
        <w:rPr>
          <w:rFonts w:ascii="Arial Narrow" w:hAnsi="Arial Narrow" w:cs="Arial"/>
          <w:sz w:val="24"/>
          <w:szCs w:val="24"/>
        </w:rPr>
        <w:t xml:space="preserve"> ou </w:t>
      </w:r>
      <w:proofErr w:type="spellStart"/>
      <w:r w:rsidRPr="001A59EF">
        <w:rPr>
          <w:rFonts w:ascii="Arial Narrow" w:hAnsi="Arial Narrow" w:cs="Arial"/>
          <w:sz w:val="24"/>
          <w:szCs w:val="24"/>
        </w:rPr>
        <w:t>EPPs</w:t>
      </w:r>
      <w:proofErr w:type="spellEnd"/>
      <w:r w:rsidRPr="001A59EF">
        <w:rPr>
          <w:rFonts w:ascii="Arial Narrow" w:hAnsi="Arial Narrow" w:cs="Arial"/>
          <w:sz w:val="24"/>
          <w:szCs w:val="24"/>
        </w:rPr>
        <w:t>, ou ainda equiparadas, sediados no local e/ou regionalmente, que tenham objeto social compatível com o objeto a ser licitado/contratado e capazes de cumprir as exigências estabelecidas no instrumento convocatório. Ademais, considerando o risco presente na concessão da exclusividade, tal decisão preserva a competividade do certame, garantindo a isonomia e possibilitando a obtenção da proposta mais vantajosa para a Administração.</w:t>
      </w:r>
    </w:p>
    <w:p w14:paraId="486969C0"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Será aplicada a contratação para fornecedores </w:t>
      </w:r>
      <w:r w:rsidRPr="001A59EF">
        <w:rPr>
          <w:rFonts w:ascii="Arial Narrow" w:hAnsi="Arial Narrow" w:cs="Arial"/>
          <w:b/>
          <w:sz w:val="24"/>
          <w:szCs w:val="24"/>
        </w:rPr>
        <w:t>sediados local</w:t>
      </w:r>
      <w:r w:rsidRPr="001A59EF">
        <w:rPr>
          <w:rFonts w:ascii="Arial Narrow" w:hAnsi="Arial Narrow" w:cs="Arial"/>
          <w:sz w:val="24"/>
          <w:szCs w:val="24"/>
        </w:rPr>
        <w:t xml:space="preserve">, até o limite de 10% do melhor preço válido (art. 48, § 3º, LC 123/06), </w:t>
      </w:r>
      <w:r w:rsidRPr="001A59EF">
        <w:rPr>
          <w:rFonts w:ascii="Arial Narrow" w:hAnsi="Arial Narrow" w:cs="Arial"/>
          <w:b/>
          <w:sz w:val="24"/>
          <w:szCs w:val="24"/>
        </w:rPr>
        <w:t>se for o caso:</w:t>
      </w:r>
    </w:p>
    <w:p w14:paraId="0F0AB981"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Calibri"/>
          <w:b/>
          <w:sz w:val="24"/>
          <w:szCs w:val="24"/>
        </w:rPr>
        <w:t>Itens: _____; _____...</w:t>
      </w:r>
    </w:p>
    <w:p w14:paraId="297B39AB"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Arial Narrow" w:hAnsi="Arial Narrow" w:cs="Calibri"/>
          <w:b/>
          <w:sz w:val="24"/>
          <w:szCs w:val="24"/>
        </w:rPr>
        <w:t>%_________________.</w:t>
      </w:r>
    </w:p>
    <w:p w14:paraId="77602A9C"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sz w:val="24"/>
          <w:szCs w:val="24"/>
        </w:rPr>
        <w:t>Justificativa para a utilização do benefício acima e para o percentual:</w:t>
      </w:r>
    </w:p>
    <w:p w14:paraId="3F4FAC8A"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sz w:val="24"/>
          <w:szCs w:val="24"/>
        </w:rPr>
        <w:t>__________________.</w:t>
      </w:r>
    </w:p>
    <w:p w14:paraId="6E9B0C5C"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A </w:t>
      </w:r>
      <w:r w:rsidRPr="001A59EF">
        <w:rPr>
          <w:rFonts w:ascii="Arial Narrow" w:hAnsi="Arial Narrow" w:cs="Calibri"/>
          <w:sz w:val="24"/>
          <w:szCs w:val="24"/>
        </w:rPr>
        <w:t xml:space="preserve">Licitação será </w:t>
      </w:r>
      <w:r w:rsidRPr="001A59EF">
        <w:rPr>
          <w:rFonts w:ascii="Arial Narrow" w:hAnsi="Arial Narrow" w:cs="Calibri"/>
          <w:b/>
          <w:sz w:val="24"/>
          <w:szCs w:val="24"/>
        </w:rPr>
        <w:t xml:space="preserve">exclusiva para as empresas sediadas local/regional, </w:t>
      </w:r>
      <w:r w:rsidRPr="001A59EF">
        <w:rPr>
          <w:rFonts w:ascii="Arial Narrow" w:hAnsi="Arial Narrow" w:cs="Calibri"/>
          <w:sz w:val="24"/>
          <w:szCs w:val="24"/>
        </w:rPr>
        <w:t>pelas razões abaixo,</w:t>
      </w:r>
      <w:r w:rsidRPr="001A59EF">
        <w:rPr>
          <w:rFonts w:ascii="Arial Narrow" w:hAnsi="Arial Narrow" w:cs="Arial"/>
          <w:sz w:val="24"/>
          <w:szCs w:val="24"/>
        </w:rPr>
        <w:t xml:space="preserve"> </w:t>
      </w:r>
      <w:r w:rsidRPr="001A59EF">
        <w:rPr>
          <w:rFonts w:ascii="Arial Narrow" w:hAnsi="Arial Narrow" w:cs="Arial"/>
          <w:b/>
          <w:sz w:val="24"/>
          <w:szCs w:val="24"/>
        </w:rPr>
        <w:t>se for o caso:</w:t>
      </w:r>
    </w:p>
    <w:p w14:paraId="4D362AA5"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b/>
          <w:sz w:val="24"/>
          <w:szCs w:val="24"/>
        </w:rPr>
        <w:t>Justificativa:</w:t>
      </w:r>
      <w:r w:rsidRPr="001A59EF">
        <w:rPr>
          <w:rFonts w:ascii="Arial Narrow" w:hAnsi="Arial Narrow" w:cs="Calibri"/>
          <w:sz w:val="24"/>
          <w:szCs w:val="24"/>
        </w:rPr>
        <w:t xml:space="preserve"> Conforme norma local ____________, a presente licitação se destina exclusivamente a empresas locais/regionais, de forma incentivar o desenvolvimento da região.</w:t>
      </w:r>
    </w:p>
    <w:p w14:paraId="320ED448" w14:textId="77777777" w:rsidR="006677A9" w:rsidRPr="001A59EF" w:rsidRDefault="006677A9" w:rsidP="001A59EF">
      <w:pPr>
        <w:spacing w:after="0" w:line="240" w:lineRule="auto"/>
        <w:jc w:val="both"/>
        <w:rPr>
          <w:rFonts w:ascii="Arial Narrow" w:hAnsi="Arial Narrow" w:cs="Calibri"/>
          <w:b/>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 </w:t>
      </w:r>
      <w:r w:rsidRPr="001A59EF">
        <w:rPr>
          <w:rFonts w:ascii="Arial Narrow" w:hAnsi="Arial Narrow" w:cs="Calibri"/>
          <w:b/>
          <w:sz w:val="24"/>
          <w:szCs w:val="24"/>
        </w:rPr>
        <w:t>Possibilidade de subcontratação</w:t>
      </w:r>
      <w:r w:rsidRPr="001A59EF">
        <w:rPr>
          <w:rFonts w:ascii="Arial Narrow" w:hAnsi="Arial Narrow" w:cs="Calibri"/>
          <w:sz w:val="24"/>
          <w:szCs w:val="24"/>
        </w:rPr>
        <w:t xml:space="preserve"> nas licitações destinadas à aquisição de obras e serviços (art. 48, II da LC 123/06), </w:t>
      </w:r>
      <w:r w:rsidRPr="001A59EF">
        <w:rPr>
          <w:rFonts w:ascii="Arial Narrow" w:hAnsi="Arial Narrow" w:cs="Calibri"/>
          <w:b/>
          <w:sz w:val="24"/>
          <w:szCs w:val="24"/>
        </w:rPr>
        <w:t>se for o caso:</w:t>
      </w:r>
    </w:p>
    <w:p w14:paraId="7DF2ADE9"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sz w:val="24"/>
          <w:szCs w:val="24"/>
        </w:rPr>
        <w:t>Será permitida a subcontratação de parcela do objeto contratado para empresas privilegiadas pela LC 123/06, na ordem de até _____________% do objeto, para oportunizar maior competitividade no certame.</w:t>
      </w:r>
    </w:p>
    <w:p w14:paraId="6206C917" w14:textId="77777777" w:rsidR="006677A9" w:rsidRPr="001A59EF" w:rsidRDefault="006677A9" w:rsidP="001A59EF">
      <w:pPr>
        <w:spacing w:after="0" w:line="240" w:lineRule="auto"/>
        <w:jc w:val="both"/>
        <w:rPr>
          <w:rFonts w:ascii="Arial Narrow" w:hAnsi="Arial Narrow"/>
          <w:b/>
          <w:bCs/>
          <w:sz w:val="24"/>
          <w:szCs w:val="24"/>
        </w:rPr>
      </w:pPr>
      <w:r w:rsidRPr="001A59EF">
        <w:rPr>
          <w:rFonts w:ascii="Arial Narrow" w:eastAsia="SimSun" w:hAnsi="Arial Narrow" w:cs="Calibri"/>
          <w:b/>
          <w:bCs/>
          <w:kern w:val="3"/>
          <w:sz w:val="24"/>
          <w:szCs w:val="24"/>
          <w:lang w:eastAsia="hi-IN" w:bidi="hi-IN"/>
        </w:rPr>
        <w:t>3.7.</w:t>
      </w:r>
      <w:r w:rsidRPr="001A59EF">
        <w:rPr>
          <w:rFonts w:ascii="Arial Narrow" w:eastAsia="SimSun" w:hAnsi="Arial Narrow" w:cs="Calibri"/>
          <w:kern w:val="3"/>
          <w:sz w:val="24"/>
          <w:szCs w:val="24"/>
          <w:lang w:eastAsia="hi-IN" w:bidi="hi-IN"/>
        </w:rPr>
        <w:t xml:space="preserve"> </w:t>
      </w:r>
      <w:r w:rsidRPr="001A59EF">
        <w:rPr>
          <w:rFonts w:ascii="Arial Narrow" w:hAnsi="Arial Narrow"/>
          <w:b/>
          <w:bCs/>
          <w:sz w:val="24"/>
          <w:szCs w:val="24"/>
        </w:rPr>
        <w:t>Da participação ou vedação de empresas em consórcio:</w:t>
      </w:r>
    </w:p>
    <w:p w14:paraId="395D6487" w14:textId="77777777" w:rsidR="006677A9" w:rsidRPr="001A59EF" w:rsidRDefault="006677A9" w:rsidP="001A59EF">
      <w:pPr>
        <w:widowControl w:val="0"/>
        <w:suppressAutoHyphens/>
        <w:spacing w:after="0" w:line="240" w:lineRule="auto"/>
        <w:jc w:val="both"/>
        <w:rPr>
          <w:rFonts w:ascii="Arial Narrow" w:hAnsi="Arial Narrow" w:cs="Calibri Light"/>
          <w:sz w:val="24"/>
          <w:szCs w:val="24"/>
          <w:lang w:eastAsia="ar-SA"/>
        </w:rPr>
      </w:pPr>
      <w:r w:rsidRPr="001A59EF">
        <w:rPr>
          <w:rFonts w:ascii="Segoe UI Symbol" w:eastAsia="MS Gothic" w:hAnsi="Segoe UI Symbol" w:cs="Segoe UI Symbol"/>
          <w:sz w:val="24"/>
          <w:szCs w:val="24"/>
        </w:rPr>
        <w:t>☒</w:t>
      </w:r>
      <w:r w:rsidRPr="001A59EF">
        <w:rPr>
          <w:rFonts w:ascii="Arial Narrow" w:hAnsi="Arial Narrow" w:cs="Calibri Light"/>
          <w:b/>
          <w:sz w:val="24"/>
          <w:szCs w:val="24"/>
          <w:u w:val="single"/>
          <w:lang w:eastAsia="ar-SA"/>
        </w:rPr>
        <w:t xml:space="preserve"> NÃO</w:t>
      </w:r>
      <w:r w:rsidRPr="001A59EF">
        <w:rPr>
          <w:rFonts w:ascii="Arial Narrow" w:hAnsi="Arial Narrow" w:cs="Calibri Light"/>
          <w:b/>
          <w:sz w:val="24"/>
          <w:szCs w:val="24"/>
          <w:lang w:eastAsia="ar-SA"/>
        </w:rPr>
        <w:t xml:space="preserve"> </w:t>
      </w:r>
      <w:r w:rsidRPr="001A59EF">
        <w:rPr>
          <w:rFonts w:ascii="Arial Narrow" w:hAnsi="Arial Narrow" w:cs="Calibri Light"/>
          <w:sz w:val="24"/>
          <w:szCs w:val="24"/>
          <w:lang w:eastAsia="ar-SA"/>
        </w:rPr>
        <w:t>será permitida a participação de empresas em regime de consórcio, pelas razões abaixo:</w:t>
      </w:r>
    </w:p>
    <w:p w14:paraId="4EE65B78"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Para o presente objeto não é necessária a previsão de participação de empresas de forma consorciada, considerando que o objeto não é complexo e pode ser desenvolvido por uma só empresa, sendo assim, o </w:t>
      </w:r>
      <w:r w:rsidRPr="001A59EF">
        <w:rPr>
          <w:rFonts w:ascii="Arial Narrow" w:hAnsi="Arial Narrow" w:cs="Arial"/>
          <w:sz w:val="24"/>
          <w:szCs w:val="24"/>
        </w:rPr>
        <w:lastRenderedPageBreak/>
        <w:t>instituto, não representa para o caso estudado, maior garantia a execução contratual, e a sua não adoção permitiria maior facilidade para o processo de fiscalização.</w:t>
      </w:r>
    </w:p>
    <w:p w14:paraId="764FEEEB"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Calibri Light"/>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Light"/>
          <w:kern w:val="3"/>
          <w:sz w:val="24"/>
          <w:szCs w:val="24"/>
          <w:lang w:eastAsia="zh-CN"/>
        </w:rPr>
        <w:t xml:space="preserve"> Será permitida a participação de empresas em regime de consórcio, atendidas as regras estabelecidas no edital.</w:t>
      </w:r>
    </w:p>
    <w:p w14:paraId="738DB5E3"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Calibri Light"/>
          <w:kern w:val="3"/>
          <w:sz w:val="24"/>
          <w:szCs w:val="24"/>
          <w:lang w:eastAsia="zh-CN"/>
        </w:rPr>
        <w:t xml:space="preserve"> I – Conforme definido nesse ETP, o número máximo de empresas consorciadas será de ____________.</w:t>
      </w:r>
    </w:p>
    <w:p w14:paraId="1E87C3DF" w14:textId="77777777" w:rsidR="006677A9" w:rsidRPr="001A59EF" w:rsidRDefault="006677A9" w:rsidP="001A59EF">
      <w:pPr>
        <w:spacing w:after="0" w:line="240" w:lineRule="auto"/>
        <w:jc w:val="both"/>
        <w:rPr>
          <w:rFonts w:ascii="Arial Narrow" w:hAnsi="Arial Narrow" w:cs="Arial"/>
          <w:b/>
          <w:sz w:val="24"/>
          <w:szCs w:val="24"/>
        </w:rPr>
      </w:pPr>
      <w:r w:rsidRPr="001A59EF">
        <w:rPr>
          <w:rFonts w:ascii="Arial Narrow" w:hAnsi="Arial Narrow" w:cs="Arial"/>
          <w:b/>
          <w:sz w:val="24"/>
          <w:szCs w:val="24"/>
        </w:rPr>
        <w:t>3.8</w:t>
      </w:r>
      <w:r w:rsidRPr="001A59EF">
        <w:rPr>
          <w:rFonts w:ascii="Arial Narrow" w:hAnsi="Arial Narrow" w:cs="Arial"/>
          <w:sz w:val="24"/>
          <w:szCs w:val="24"/>
        </w:rPr>
        <w:t xml:space="preserve"> </w:t>
      </w:r>
      <w:r w:rsidRPr="001A59EF">
        <w:rPr>
          <w:rFonts w:ascii="Arial Narrow" w:hAnsi="Arial Narrow" w:cs="Arial"/>
          <w:b/>
          <w:sz w:val="24"/>
          <w:szCs w:val="24"/>
        </w:rPr>
        <w:t>Da subcontratação da Lei 14.133/21:</w:t>
      </w:r>
    </w:p>
    <w:p w14:paraId="597205F8" w14:textId="77777777" w:rsidR="006677A9" w:rsidRPr="001A59EF" w:rsidRDefault="006677A9" w:rsidP="001A59EF">
      <w:pPr>
        <w:tabs>
          <w:tab w:val="left" w:pos="666"/>
        </w:tabs>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Não será permitida a subcontratação do objeto para outras empresas.</w:t>
      </w:r>
    </w:p>
    <w:p w14:paraId="065BF1A2"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Para melhor operacionalização do objeto, </w:t>
      </w:r>
      <w:r w:rsidRPr="001A59EF">
        <w:rPr>
          <w:rFonts w:ascii="Arial Narrow" w:hAnsi="Arial Narrow" w:cs="Arial"/>
          <w:b/>
          <w:sz w:val="24"/>
          <w:szCs w:val="24"/>
        </w:rPr>
        <w:t xml:space="preserve">será permitida a subcontratação das parcelas abaixo </w:t>
      </w:r>
      <w:r w:rsidRPr="001A59EF">
        <w:rPr>
          <w:rFonts w:ascii="Arial Narrow" w:hAnsi="Arial Narrow" w:cs="Arial"/>
          <w:sz w:val="24"/>
          <w:szCs w:val="24"/>
        </w:rPr>
        <w:t xml:space="preserve">(porque não são as parcelas principais): </w:t>
      </w:r>
    </w:p>
    <w:p w14:paraId="105194F8"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4CC9BA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Parcela principal da obrigação cuja </w:t>
      </w:r>
      <w:r w:rsidRPr="001A59EF">
        <w:rPr>
          <w:rFonts w:ascii="Arial Narrow" w:hAnsi="Arial Narrow" w:cs="Arial"/>
          <w:b/>
          <w:sz w:val="24"/>
          <w:szCs w:val="24"/>
        </w:rPr>
        <w:t>subcontratação é vedada</w:t>
      </w:r>
      <w:r w:rsidRPr="001A59EF">
        <w:rPr>
          <w:rFonts w:ascii="Arial Narrow" w:hAnsi="Arial Narrow" w:cs="Arial"/>
          <w:sz w:val="24"/>
          <w:szCs w:val="24"/>
        </w:rPr>
        <w:t>:</w:t>
      </w:r>
    </w:p>
    <w:p w14:paraId="587C19ED"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BFB8525" w14:textId="77777777" w:rsidR="006677A9" w:rsidRPr="001A59EF" w:rsidRDefault="006677A9" w:rsidP="001A59EF">
      <w:pPr>
        <w:spacing w:after="0" w:line="240" w:lineRule="auto"/>
        <w:rPr>
          <w:rFonts w:ascii="Arial Narrow" w:hAnsi="Arial Narrow" w:cs="Arial"/>
          <w:b/>
          <w:sz w:val="24"/>
          <w:szCs w:val="24"/>
        </w:rPr>
      </w:pPr>
      <w:r w:rsidRPr="001A59EF">
        <w:rPr>
          <w:rFonts w:ascii="Arial Narrow" w:hAnsi="Arial Narrow" w:cs="Arial"/>
          <w:b/>
          <w:sz w:val="24"/>
          <w:szCs w:val="24"/>
        </w:rPr>
        <w:t>3.9. Da sustentabilidade, se for o caso:</w:t>
      </w:r>
    </w:p>
    <w:p w14:paraId="6B2FB36E"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Em razão de se tratar de objeto de natureza comum, não foi vislumbrado nenhum critério de sustentabilidade necessário ao caso.</w:t>
      </w:r>
    </w:p>
    <w:p w14:paraId="20037EBF"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p>
    <w:p w14:paraId="41221B8F" w14:textId="77777777" w:rsidR="006677A9" w:rsidRPr="001A59EF" w:rsidRDefault="006677A9" w:rsidP="001A59EF">
      <w:pPr>
        <w:shd w:val="clear" w:color="auto" w:fill="FFFFFF"/>
        <w:spacing w:after="0" w:line="240" w:lineRule="auto"/>
        <w:jc w:val="both"/>
        <w:rPr>
          <w:rFonts w:ascii="Arial Narrow" w:hAnsi="Arial Narrow" w:cs="Arial"/>
          <w:b/>
          <w:sz w:val="24"/>
          <w:szCs w:val="24"/>
        </w:rPr>
      </w:pPr>
      <w:r w:rsidRPr="001A59EF">
        <w:rPr>
          <w:rFonts w:ascii="Arial Narrow" w:hAnsi="Arial Narrow" w:cs="Arial"/>
          <w:b/>
          <w:sz w:val="24"/>
          <w:szCs w:val="24"/>
        </w:rPr>
        <w:t>4. DA DESCRIÇÃO DA NECESSIDADE/JUSTIFICATIVA DA CONTRATAÇÃO</w:t>
      </w:r>
    </w:p>
    <w:p w14:paraId="05BF1F76" w14:textId="3E9C4D07" w:rsidR="006677A9" w:rsidRDefault="00D9347C" w:rsidP="00D9347C">
      <w:pPr>
        <w:shd w:val="clear" w:color="auto" w:fill="FFFFFF"/>
        <w:spacing w:after="0" w:line="240" w:lineRule="auto"/>
        <w:jc w:val="both"/>
        <w:rPr>
          <w:rFonts w:ascii="Arial Narrow" w:hAnsi="Arial Narrow" w:cs="Arial"/>
          <w:sz w:val="24"/>
          <w:szCs w:val="24"/>
        </w:rPr>
      </w:pPr>
      <w:r w:rsidRPr="00D9347C">
        <w:rPr>
          <w:rFonts w:ascii="Arial Narrow" w:hAnsi="Arial Narrow" w:cs="Arial"/>
          <w:sz w:val="24"/>
          <w:szCs w:val="24"/>
        </w:rPr>
        <w:t xml:space="preserve">O Município de </w:t>
      </w:r>
      <w:proofErr w:type="spellStart"/>
      <w:r w:rsidRPr="00D9347C">
        <w:rPr>
          <w:rFonts w:ascii="Arial Narrow" w:hAnsi="Arial Narrow" w:cs="Arial"/>
          <w:sz w:val="24"/>
          <w:szCs w:val="24"/>
        </w:rPr>
        <w:t>Eugenópolis</w:t>
      </w:r>
      <w:proofErr w:type="spellEnd"/>
      <w:r>
        <w:rPr>
          <w:rFonts w:ascii="Arial Narrow" w:hAnsi="Arial Narrow" w:cs="Arial"/>
          <w:sz w:val="24"/>
          <w:szCs w:val="24"/>
        </w:rPr>
        <w:t>/MG</w:t>
      </w:r>
      <w:r w:rsidRPr="00D9347C">
        <w:rPr>
          <w:rFonts w:ascii="Arial Narrow" w:hAnsi="Arial Narrow" w:cs="Arial"/>
          <w:sz w:val="24"/>
          <w:szCs w:val="24"/>
        </w:rPr>
        <w:t xml:space="preserve"> aderiu ao programa criado pelo Ministério da Saúde para reabilitação protética e assistência integral em saúde bucal. Esse programa fornece condições financeiras para que seja realizado serviços de prótese dentária total mandibular, prótese total maxilar, prótese dentária parcial removível mandibular, prótese dentária parcial removível maxilar. A execução do programa é realizada através do repasse de recurso mensal pelo Ministério da Saúde aos municípios para confecção das próteses dentárias de acordo com a faixa de produção. Dessa forma, o objetivo principal é dar fiel cumprimento ao programa do Ministério da Saúde, bem como atender a fila de espera dos pacientes usuários do Sistema Único de Saúde-SUS e ampliar o acesso da população às ações de promoção, prevenção e recuperação da saúde bucal, de tal modo a contribuir para a melhoria dos indicadores de saúde bucal no Município de </w:t>
      </w:r>
      <w:proofErr w:type="spellStart"/>
      <w:r w:rsidRPr="00D9347C">
        <w:rPr>
          <w:rFonts w:ascii="Arial Narrow" w:hAnsi="Arial Narrow" w:cs="Arial"/>
          <w:sz w:val="24"/>
          <w:szCs w:val="24"/>
        </w:rPr>
        <w:t>Eugenópolis</w:t>
      </w:r>
      <w:proofErr w:type="spellEnd"/>
      <w:r>
        <w:rPr>
          <w:rFonts w:ascii="Arial Narrow" w:hAnsi="Arial Narrow" w:cs="Arial"/>
          <w:sz w:val="24"/>
          <w:szCs w:val="24"/>
        </w:rPr>
        <w:t>/MG</w:t>
      </w:r>
      <w:r w:rsidRPr="00D9347C">
        <w:rPr>
          <w:rFonts w:ascii="Arial Narrow" w:hAnsi="Arial Narrow" w:cs="Arial"/>
          <w:sz w:val="24"/>
          <w:szCs w:val="24"/>
        </w:rPr>
        <w:t>. Assim, considerando todos os aspectos, há a necessidade da contratação descrita, sendo os serviços indispensáveis para a execução da promoção da saúde bucal da população, justificando de forma imprescindível o interesse público.</w:t>
      </w:r>
    </w:p>
    <w:p w14:paraId="52DC4EDF" w14:textId="77777777" w:rsidR="00D9347C" w:rsidRPr="00D9347C" w:rsidRDefault="00D9347C" w:rsidP="00D9347C">
      <w:pPr>
        <w:shd w:val="clear" w:color="auto" w:fill="FFFFFF"/>
        <w:spacing w:after="0" w:line="240" w:lineRule="auto"/>
        <w:jc w:val="both"/>
        <w:rPr>
          <w:rFonts w:ascii="Arial Narrow" w:hAnsi="Arial Narrow" w:cs="Arial"/>
          <w:iCs/>
          <w:sz w:val="24"/>
          <w:szCs w:val="24"/>
        </w:rPr>
      </w:pPr>
    </w:p>
    <w:p w14:paraId="1026A738"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r w:rsidRPr="001A59EF">
        <w:rPr>
          <w:rFonts w:ascii="Arial Narrow" w:hAnsi="Arial Narrow" w:cs="Arial"/>
          <w:b/>
          <w:iCs/>
          <w:sz w:val="24"/>
          <w:szCs w:val="24"/>
        </w:rPr>
        <w:t>5. DO ALINHAMENTO AOS INSTRUMENTOS DE PLANEJAMENTO DA ADMINISTRAÇÃO</w:t>
      </w:r>
    </w:p>
    <w:p w14:paraId="35E9CF69"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encontra-se alinhado com o Plano de Contratações Anual e demais instrumentos orçamentários.</w:t>
      </w:r>
    </w:p>
    <w:p w14:paraId="65C6AE3B"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12170B64"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191CBBC5" w14:textId="77777777" w:rsidR="006677A9" w:rsidRPr="00402BE0" w:rsidRDefault="006677A9" w:rsidP="001A59EF">
      <w:pPr>
        <w:adjustRightInd w:val="0"/>
        <w:spacing w:after="0" w:line="240" w:lineRule="auto"/>
        <w:jc w:val="both"/>
        <w:rPr>
          <w:rFonts w:ascii="Arial Narrow" w:hAnsi="Arial Narrow" w:cs="Arial"/>
          <w:b/>
          <w:bCs/>
          <w:sz w:val="24"/>
          <w:szCs w:val="24"/>
        </w:rPr>
      </w:pPr>
      <w:r w:rsidRPr="00402BE0">
        <w:rPr>
          <w:rFonts w:ascii="Arial Narrow" w:hAnsi="Arial Narrow" w:cs="Arial"/>
          <w:b/>
          <w:bCs/>
          <w:sz w:val="24"/>
          <w:szCs w:val="24"/>
        </w:rPr>
        <w:t>6. DOS REQUISITOS DA CONTRATAÇÃO</w:t>
      </w:r>
    </w:p>
    <w:p w14:paraId="7E5C3022" w14:textId="7F2C799B" w:rsidR="006677A9" w:rsidRPr="00402BE0" w:rsidRDefault="006677A9" w:rsidP="001A59EF">
      <w:pPr>
        <w:adjustRightInd w:val="0"/>
        <w:spacing w:after="0" w:line="240" w:lineRule="auto"/>
        <w:jc w:val="both"/>
        <w:rPr>
          <w:rFonts w:ascii="Arial Narrow" w:hAnsi="Arial Narrow" w:cs="Arial"/>
          <w:bCs/>
          <w:sz w:val="24"/>
          <w:szCs w:val="24"/>
        </w:rPr>
      </w:pPr>
      <w:r w:rsidRPr="00402BE0">
        <w:rPr>
          <w:rFonts w:ascii="Arial Narrow" w:hAnsi="Arial Narrow" w:cs="Arial"/>
          <w:bCs/>
          <w:sz w:val="24"/>
          <w:szCs w:val="24"/>
        </w:rPr>
        <w:t>O presente estudo registra os principais requisitos para a contratação, conforme abaixo:</w:t>
      </w:r>
    </w:p>
    <w:p w14:paraId="063F522B" w14:textId="4FFCF120" w:rsidR="00481ED1" w:rsidRPr="00402BE0" w:rsidRDefault="006677A9" w:rsidP="001A59EF">
      <w:pPr>
        <w:adjustRightInd w:val="0"/>
        <w:spacing w:after="0" w:line="240" w:lineRule="auto"/>
        <w:jc w:val="both"/>
        <w:rPr>
          <w:rFonts w:ascii="Arial Narrow" w:hAnsi="Arial Narrow" w:cs="Arial"/>
          <w:sz w:val="24"/>
          <w:szCs w:val="24"/>
        </w:rPr>
      </w:pPr>
      <w:r w:rsidRPr="00402BE0">
        <w:rPr>
          <w:rFonts w:ascii="Arial Narrow" w:hAnsi="Arial Narrow" w:cs="Arial"/>
          <w:b/>
          <w:sz w:val="24"/>
          <w:szCs w:val="24"/>
        </w:rPr>
        <w:t>6.1 Prazo de entrega/execução:</w:t>
      </w:r>
      <w:r w:rsidRPr="00402BE0">
        <w:rPr>
          <w:rFonts w:ascii="Arial Narrow" w:hAnsi="Arial Narrow" w:cs="Arial"/>
          <w:sz w:val="24"/>
          <w:szCs w:val="24"/>
        </w:rPr>
        <w:t xml:space="preserve"> </w:t>
      </w:r>
    </w:p>
    <w:p w14:paraId="178BD148" w14:textId="5F7EE7A7" w:rsidR="00402BE0" w:rsidRPr="00402BE0" w:rsidRDefault="00402BE0" w:rsidP="00402BE0">
      <w:pPr>
        <w:adjustRightInd w:val="0"/>
        <w:spacing w:after="0" w:line="240" w:lineRule="auto"/>
        <w:jc w:val="both"/>
        <w:rPr>
          <w:rFonts w:ascii="Arial Narrow" w:hAnsi="Arial Narrow" w:cs="Arial"/>
          <w:b/>
          <w:sz w:val="24"/>
          <w:szCs w:val="24"/>
        </w:rPr>
      </w:pPr>
      <w:r w:rsidRPr="00402BE0">
        <w:rPr>
          <w:rFonts w:ascii="Arial Narrow" w:hAnsi="Arial Narrow" w:cs="Arial"/>
          <w:b/>
          <w:sz w:val="24"/>
          <w:szCs w:val="24"/>
        </w:rPr>
        <w:t>6.1.1 - DOS PRAZOS</w:t>
      </w:r>
    </w:p>
    <w:p w14:paraId="25F713DF" w14:textId="3CFED706" w:rsidR="00402BE0" w:rsidRPr="00402BE0" w:rsidRDefault="00402BE0" w:rsidP="00402BE0">
      <w:pPr>
        <w:adjustRightInd w:val="0"/>
        <w:spacing w:after="0" w:line="240" w:lineRule="auto"/>
        <w:jc w:val="both"/>
        <w:rPr>
          <w:rFonts w:ascii="Arial Narrow" w:hAnsi="Arial Narrow" w:cs="Arial"/>
          <w:b/>
          <w:sz w:val="24"/>
          <w:szCs w:val="24"/>
        </w:rPr>
      </w:pPr>
      <w:r w:rsidRPr="00402BE0">
        <w:rPr>
          <w:rFonts w:ascii="Arial Narrow" w:hAnsi="Arial Narrow" w:cs="Arial"/>
          <w:sz w:val="24"/>
          <w:szCs w:val="24"/>
        </w:rPr>
        <w:t>O prazo máximo para entrega das etapas das próteses (por etapas)</w:t>
      </w:r>
    </w:p>
    <w:p w14:paraId="12C21B85"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Prazo para confecção de Prótese Total:</w:t>
      </w:r>
    </w:p>
    <w:p w14:paraId="3BA67810"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 Confecção de chapa (base) de prova e plano de cera (10 dias corridos); montagem dos dentes (10 dias corridos);</w:t>
      </w:r>
    </w:p>
    <w:p w14:paraId="7C58C0DF"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*prensagem dos dentes (10 dias corridos).</w:t>
      </w:r>
    </w:p>
    <w:p w14:paraId="73EC1AA7" w14:textId="1E5C08DA" w:rsidR="00402BE0" w:rsidRPr="00402BE0" w:rsidRDefault="00402BE0" w:rsidP="00402BE0">
      <w:pPr>
        <w:adjustRightInd w:val="0"/>
        <w:spacing w:after="0" w:line="240" w:lineRule="auto"/>
        <w:jc w:val="both"/>
        <w:rPr>
          <w:rFonts w:ascii="Arial Narrow" w:hAnsi="Arial Narrow" w:cs="Arial"/>
          <w:b/>
          <w:sz w:val="24"/>
          <w:szCs w:val="24"/>
        </w:rPr>
      </w:pPr>
      <w:r w:rsidRPr="00402BE0">
        <w:rPr>
          <w:rFonts w:ascii="Arial Narrow" w:hAnsi="Arial Narrow" w:cs="Arial"/>
          <w:b/>
          <w:sz w:val="24"/>
          <w:szCs w:val="24"/>
        </w:rPr>
        <w:t>6.2 DOS PROCEDIMENTOS</w:t>
      </w:r>
    </w:p>
    <w:p w14:paraId="43C76B62" w14:textId="1A2FDF04"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lastRenderedPageBreak/>
        <w:t>6.2.1 - Os moldes das próteses serão fornecidos pela Prefeitura Municipal, através do Cirurgião Dentista responsável</w:t>
      </w:r>
    </w:p>
    <w:p w14:paraId="546F6C09" w14:textId="32FA42E0"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 xml:space="preserve">6.2.2 - Ficará a cargo da empresa contratada o fornecimento de todos os materiais, equipamentos e ferramentas usadas na fase laboratorial. </w:t>
      </w:r>
    </w:p>
    <w:p w14:paraId="51908284" w14:textId="1A1C6715" w:rsidR="00402BE0" w:rsidRPr="00402BE0" w:rsidRDefault="00402BE0" w:rsidP="00402BE0">
      <w:pPr>
        <w:adjustRightInd w:val="0"/>
        <w:spacing w:after="0" w:line="240" w:lineRule="auto"/>
        <w:jc w:val="both"/>
        <w:rPr>
          <w:rFonts w:ascii="Arial Narrow" w:hAnsi="Arial Narrow" w:cs="Arial"/>
          <w:sz w:val="24"/>
          <w:szCs w:val="24"/>
        </w:rPr>
      </w:pPr>
      <w:r>
        <w:rPr>
          <w:rFonts w:ascii="Arial Narrow" w:hAnsi="Arial Narrow" w:cs="Arial"/>
          <w:sz w:val="24"/>
          <w:szCs w:val="24"/>
        </w:rPr>
        <w:t>6</w:t>
      </w:r>
      <w:r w:rsidRPr="00402BE0">
        <w:rPr>
          <w:rFonts w:ascii="Arial Narrow" w:hAnsi="Arial Narrow" w:cs="Arial"/>
          <w:sz w:val="24"/>
          <w:szCs w:val="24"/>
        </w:rPr>
        <w:t>.</w:t>
      </w:r>
      <w:r>
        <w:rPr>
          <w:rFonts w:ascii="Arial Narrow" w:hAnsi="Arial Narrow" w:cs="Arial"/>
          <w:sz w:val="24"/>
          <w:szCs w:val="24"/>
        </w:rPr>
        <w:t>2.3</w:t>
      </w:r>
      <w:r w:rsidRPr="00402BE0">
        <w:rPr>
          <w:rFonts w:ascii="Arial Narrow" w:hAnsi="Arial Narrow" w:cs="Arial"/>
          <w:sz w:val="24"/>
          <w:szCs w:val="24"/>
        </w:rPr>
        <w:t xml:space="preserve"> - A execução dos serviços de confecção compreenderá as seguintes fases:</w:t>
      </w:r>
    </w:p>
    <w:p w14:paraId="2FEBD55A"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 xml:space="preserve">1ª fase: 1ª moldagem e moldagem do antagonista — Responsável: </w:t>
      </w:r>
      <w:bookmarkStart w:id="0" w:name="_Hlk112316693"/>
      <w:r w:rsidRPr="00402BE0">
        <w:rPr>
          <w:rFonts w:ascii="Arial Narrow" w:hAnsi="Arial Narrow" w:cs="Arial"/>
          <w:sz w:val="24"/>
          <w:szCs w:val="24"/>
        </w:rPr>
        <w:t xml:space="preserve">Cirurgião Dentista </w:t>
      </w:r>
      <w:bookmarkEnd w:id="0"/>
      <w:r w:rsidRPr="00402BE0">
        <w:rPr>
          <w:rFonts w:ascii="Arial Narrow" w:hAnsi="Arial Narrow" w:cs="Arial"/>
          <w:sz w:val="24"/>
          <w:szCs w:val="24"/>
        </w:rPr>
        <w:t>da Prefeitura</w:t>
      </w:r>
    </w:p>
    <w:p w14:paraId="0564978B"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2ª fase: Confecção da moldeira individual — Responsável: Laboratório de Prótese;</w:t>
      </w:r>
    </w:p>
    <w:p w14:paraId="7F166BA9"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 xml:space="preserve">3ª fase: 2ª moldagem - Responsável: Cirurgião Dentista da Prefeitura; </w:t>
      </w:r>
    </w:p>
    <w:p w14:paraId="1A2D2D21"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4ª fase: Confecção do plano de cera - Responsável: Laboratório de Prótese;</w:t>
      </w:r>
    </w:p>
    <w:p w14:paraId="522912D8"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5ª fase: Registro em plano de cera - Responsável: Cirurgião Dentista da Prefeitura;</w:t>
      </w:r>
    </w:p>
    <w:p w14:paraId="0CC4C9BB"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6ª fase: Montagem dos dentes - Responsável: Laboratório de Prótese;</w:t>
      </w:r>
    </w:p>
    <w:p w14:paraId="747BB591"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7ª fase: Prova e ajustes - Responsável: Cirurgião Dentista da Prefeitura</w:t>
      </w:r>
    </w:p>
    <w:p w14:paraId="48F16314"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 xml:space="preserve">8ª fase: Escultura, </w:t>
      </w:r>
      <w:proofErr w:type="spellStart"/>
      <w:r w:rsidRPr="00402BE0">
        <w:rPr>
          <w:rFonts w:ascii="Arial Narrow" w:hAnsi="Arial Narrow" w:cs="Arial"/>
          <w:sz w:val="24"/>
          <w:szCs w:val="24"/>
        </w:rPr>
        <w:t>acrilização</w:t>
      </w:r>
      <w:proofErr w:type="spellEnd"/>
      <w:r w:rsidRPr="00402BE0">
        <w:rPr>
          <w:rFonts w:ascii="Arial Narrow" w:hAnsi="Arial Narrow" w:cs="Arial"/>
          <w:sz w:val="24"/>
          <w:szCs w:val="24"/>
        </w:rPr>
        <w:t>, acabamento e polimento - Responsável: Laboratório de Prótese;</w:t>
      </w:r>
    </w:p>
    <w:p w14:paraId="6F72C337"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9ª fase: Adaptação da prótese e entrega - Responsável: Cirurgião Dentista da Prefeitura:</w:t>
      </w:r>
    </w:p>
    <w:p w14:paraId="20B803BA" w14:textId="77777777" w:rsidR="00402BE0" w:rsidRPr="00402BE0" w:rsidRDefault="00402BE0" w:rsidP="00402BE0">
      <w:pPr>
        <w:adjustRightInd w:val="0"/>
        <w:spacing w:after="0" w:line="240" w:lineRule="auto"/>
        <w:jc w:val="both"/>
        <w:rPr>
          <w:rFonts w:ascii="Arial Narrow" w:hAnsi="Arial Narrow" w:cs="Arial"/>
          <w:sz w:val="24"/>
          <w:szCs w:val="24"/>
        </w:rPr>
      </w:pPr>
      <w:r w:rsidRPr="00402BE0">
        <w:rPr>
          <w:rFonts w:ascii="Arial Narrow" w:hAnsi="Arial Narrow" w:cs="Arial"/>
          <w:sz w:val="24"/>
          <w:szCs w:val="24"/>
        </w:rPr>
        <w:t>10ª fase: Ajustes finais se necessário – Responsável: Laboratório de Prótese</w:t>
      </w:r>
    </w:p>
    <w:p w14:paraId="4E73BC07" w14:textId="608C2FCD" w:rsidR="00402BE0" w:rsidRPr="00402BE0" w:rsidRDefault="00402BE0" w:rsidP="00402BE0">
      <w:pPr>
        <w:adjustRightInd w:val="0"/>
        <w:spacing w:after="0" w:line="240" w:lineRule="auto"/>
        <w:jc w:val="both"/>
        <w:rPr>
          <w:rFonts w:ascii="Arial Narrow" w:hAnsi="Arial Narrow" w:cs="Arial"/>
          <w:sz w:val="24"/>
          <w:szCs w:val="24"/>
        </w:rPr>
      </w:pPr>
      <w:r>
        <w:rPr>
          <w:rFonts w:ascii="Arial Narrow" w:hAnsi="Arial Narrow" w:cs="Arial"/>
          <w:b/>
          <w:sz w:val="24"/>
          <w:szCs w:val="24"/>
        </w:rPr>
        <w:t>6.3</w:t>
      </w:r>
      <w:r w:rsidR="008B34E5">
        <w:rPr>
          <w:rFonts w:ascii="Arial Narrow" w:hAnsi="Arial Narrow" w:cs="Arial"/>
          <w:b/>
          <w:sz w:val="24"/>
          <w:szCs w:val="24"/>
        </w:rPr>
        <w:t xml:space="preserve"> - METODOLOGIA</w:t>
      </w:r>
    </w:p>
    <w:p w14:paraId="490140FE" w14:textId="54B53528" w:rsidR="00402BE0" w:rsidRPr="00402BE0" w:rsidRDefault="00402BE0" w:rsidP="00402BE0">
      <w:pPr>
        <w:adjustRightInd w:val="0"/>
        <w:spacing w:after="0" w:line="240" w:lineRule="auto"/>
        <w:jc w:val="both"/>
        <w:rPr>
          <w:rFonts w:ascii="Arial Narrow" w:hAnsi="Arial Narrow" w:cs="Arial"/>
          <w:sz w:val="24"/>
          <w:szCs w:val="24"/>
        </w:rPr>
      </w:pPr>
      <w:r>
        <w:rPr>
          <w:rFonts w:ascii="Arial Narrow" w:hAnsi="Arial Narrow" w:cs="Arial"/>
          <w:sz w:val="24"/>
          <w:szCs w:val="24"/>
        </w:rPr>
        <w:t>6.</w:t>
      </w:r>
      <w:r w:rsidRPr="00402BE0">
        <w:rPr>
          <w:rFonts w:ascii="Arial Narrow" w:hAnsi="Arial Narrow" w:cs="Arial"/>
          <w:sz w:val="24"/>
          <w:szCs w:val="24"/>
        </w:rPr>
        <w:t>3.1 - A empresa contratada ficará obrigada a reparar, corrigir, refazer ou substituir, às suas expensas, no todo ou em parte, os serviços descritos, nos quais forem verificadas imperfeições, vícios, negligências ou imperícias resultantes da execução dos trabalhos, a critério do gestor, que lhe assinará prazo compatível para a adoção das providências.</w:t>
      </w:r>
    </w:p>
    <w:p w14:paraId="5027320E" w14:textId="11099318" w:rsidR="00402BE0" w:rsidRPr="00402BE0" w:rsidRDefault="00402BE0" w:rsidP="00402BE0">
      <w:pPr>
        <w:adjustRightInd w:val="0"/>
        <w:spacing w:after="0" w:line="240" w:lineRule="auto"/>
        <w:jc w:val="both"/>
        <w:rPr>
          <w:rFonts w:ascii="Arial Narrow" w:hAnsi="Arial Narrow" w:cs="Arial"/>
          <w:sz w:val="24"/>
          <w:szCs w:val="24"/>
        </w:rPr>
      </w:pPr>
      <w:r>
        <w:rPr>
          <w:rFonts w:ascii="Arial Narrow" w:hAnsi="Arial Narrow" w:cs="Arial"/>
          <w:sz w:val="24"/>
          <w:szCs w:val="24"/>
        </w:rPr>
        <w:t>6.</w:t>
      </w:r>
      <w:r w:rsidRPr="00402BE0">
        <w:rPr>
          <w:rFonts w:ascii="Arial Narrow" w:hAnsi="Arial Narrow" w:cs="Arial"/>
          <w:sz w:val="24"/>
          <w:szCs w:val="24"/>
        </w:rPr>
        <w:t>3.2 - A responsabilidade sobre a retirada e entrega dos modelos de gesso e das próteses em suas diversas fases de confecção deverá ser de responsabilidade do Laboratório, assim como a despesa com a entrega.</w:t>
      </w:r>
    </w:p>
    <w:p w14:paraId="31AF71B4" w14:textId="645EC958" w:rsidR="006677A9" w:rsidRPr="001A59EF" w:rsidRDefault="006677A9" w:rsidP="001A59EF">
      <w:pPr>
        <w:adjustRightInd w:val="0"/>
        <w:spacing w:after="0" w:line="240" w:lineRule="auto"/>
        <w:jc w:val="both"/>
        <w:rPr>
          <w:rFonts w:ascii="Arial Narrow" w:hAnsi="Arial Narrow" w:cs="Arial"/>
          <w:color w:val="000000"/>
          <w:sz w:val="24"/>
          <w:szCs w:val="24"/>
        </w:rPr>
      </w:pPr>
      <w:r w:rsidRPr="00402BE0">
        <w:rPr>
          <w:rFonts w:ascii="Arial Narrow" w:hAnsi="Arial Narrow" w:cs="Arial"/>
          <w:sz w:val="24"/>
          <w:szCs w:val="24"/>
        </w:rPr>
        <w:t>O objeto deverá ser fornecido durante toda vigência da ARP ou do contrato, no</w:t>
      </w:r>
      <w:r w:rsidR="00D73051" w:rsidRPr="00402BE0">
        <w:rPr>
          <w:rFonts w:ascii="Arial Narrow" w:hAnsi="Arial Narrow" w:cs="Arial"/>
          <w:sz w:val="24"/>
          <w:szCs w:val="24"/>
        </w:rPr>
        <w:t>s</w:t>
      </w:r>
      <w:r w:rsidRPr="00402BE0">
        <w:rPr>
          <w:rFonts w:ascii="Arial Narrow" w:hAnsi="Arial Narrow" w:cs="Arial"/>
          <w:sz w:val="24"/>
          <w:szCs w:val="24"/>
        </w:rPr>
        <w:t xml:space="preserve"> prazo</w:t>
      </w:r>
      <w:r w:rsidR="00D73051" w:rsidRPr="00402BE0">
        <w:rPr>
          <w:rFonts w:ascii="Arial Narrow" w:hAnsi="Arial Narrow" w:cs="Arial"/>
          <w:sz w:val="24"/>
          <w:szCs w:val="24"/>
        </w:rPr>
        <w:t>s</w:t>
      </w:r>
      <w:r w:rsidRPr="00402BE0">
        <w:rPr>
          <w:rFonts w:ascii="Arial Narrow" w:hAnsi="Arial Narrow" w:cs="Arial"/>
          <w:sz w:val="24"/>
          <w:szCs w:val="24"/>
        </w:rPr>
        <w:t xml:space="preserve"> </w:t>
      </w:r>
      <w:r w:rsidR="00D73051" w:rsidRPr="00402BE0">
        <w:rPr>
          <w:rFonts w:ascii="Arial Narrow" w:hAnsi="Arial Narrow" w:cs="Arial"/>
          <w:sz w:val="24"/>
          <w:szCs w:val="24"/>
        </w:rPr>
        <w:t>definidos acima</w:t>
      </w:r>
      <w:r w:rsidRPr="00402BE0">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402BE0">
        <w:rPr>
          <w:rFonts w:ascii="Arial Narrow" w:hAnsi="Arial Narrow" w:cs="Arial"/>
          <w:sz w:val="24"/>
          <w:szCs w:val="24"/>
        </w:rPr>
        <w:t>Eugenópolis</w:t>
      </w:r>
      <w:proofErr w:type="spellEnd"/>
      <w:r w:rsidRPr="00402BE0">
        <w:rPr>
          <w:rFonts w:ascii="Arial Narrow" w:hAnsi="Arial Narrow" w:cs="Arial"/>
          <w:sz w:val="24"/>
          <w:szCs w:val="24"/>
        </w:rPr>
        <w:t xml:space="preserve">. </w:t>
      </w:r>
      <w:r w:rsidRPr="00402BE0">
        <w:rPr>
          <w:rFonts w:ascii="Arial Narrow" w:hAnsi="Arial Narrow" w:cs="Arial"/>
          <w:color w:val="000000"/>
          <w:sz w:val="24"/>
          <w:szCs w:val="24"/>
        </w:rPr>
        <w:t xml:space="preserve">Cada entrega deverá ser efetuada mediante solicitação por escrito, formalizada em </w:t>
      </w:r>
      <w:r w:rsidRPr="00402BE0">
        <w:rPr>
          <w:rFonts w:ascii="Arial Narrow" w:hAnsi="Arial Narrow" w:cs="Arial"/>
          <w:b/>
          <w:sz w:val="24"/>
          <w:szCs w:val="24"/>
        </w:rPr>
        <w:t>Autorização de Fornecimento</w:t>
      </w:r>
      <w:r w:rsidRPr="00402BE0">
        <w:rPr>
          <w:rFonts w:ascii="Arial Narrow" w:hAnsi="Arial Narrow" w:cs="Arial"/>
          <w:sz w:val="24"/>
          <w:szCs w:val="24"/>
        </w:rPr>
        <w:t xml:space="preserve"> (AF) dela </w:t>
      </w:r>
      <w:r w:rsidRPr="00402BE0">
        <w:rPr>
          <w:rFonts w:ascii="Arial Narrow" w:hAnsi="Arial Narrow" w:cs="Arial"/>
          <w:color w:val="000000"/>
          <w:sz w:val="24"/>
          <w:szCs w:val="24"/>
        </w:rPr>
        <w:t>devendo constar: a data, o valor unitário da entrega, a quantidade pretendida, o local para a entrega, o prazo, o carimbo e a assinatura do responsável, sendo efetuada diretamente pelo órgão/entidade requisitante, devidamente autorizado pela autoridade superior.</w:t>
      </w:r>
    </w:p>
    <w:p w14:paraId="32A9C8DA" w14:textId="6B471918"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w:t>
      </w:r>
      <w:r w:rsidR="008B34E5">
        <w:rPr>
          <w:rFonts w:ascii="Arial Narrow" w:hAnsi="Arial Narrow" w:cs="Arial"/>
          <w:b/>
          <w:sz w:val="24"/>
          <w:szCs w:val="24"/>
        </w:rPr>
        <w:t>4</w:t>
      </w:r>
      <w:r w:rsidR="00C2002D">
        <w:rPr>
          <w:rFonts w:ascii="Arial Narrow" w:hAnsi="Arial Narrow" w:cs="Arial"/>
          <w:b/>
          <w:sz w:val="24"/>
          <w:szCs w:val="24"/>
        </w:rPr>
        <w:t>.</w:t>
      </w:r>
      <w:r w:rsidRPr="001A59EF">
        <w:rPr>
          <w:rFonts w:ascii="Arial Narrow" w:hAnsi="Arial Narrow" w:cs="Arial"/>
          <w:b/>
          <w:sz w:val="24"/>
          <w:szCs w:val="24"/>
        </w:rPr>
        <w:t xml:space="preserve"> </w:t>
      </w:r>
      <w:proofErr w:type="gramStart"/>
      <w:r w:rsidRPr="001A59EF">
        <w:rPr>
          <w:rFonts w:ascii="Arial Narrow" w:hAnsi="Arial Narrow" w:cs="Arial"/>
          <w:b/>
          <w:sz w:val="24"/>
          <w:szCs w:val="24"/>
        </w:rPr>
        <w:t>Local(</w:t>
      </w:r>
      <w:proofErr w:type="spellStart"/>
      <w:proofErr w:type="gramEnd"/>
      <w:r w:rsidRPr="001A59EF">
        <w:rPr>
          <w:rFonts w:ascii="Arial Narrow" w:hAnsi="Arial Narrow" w:cs="Arial"/>
          <w:b/>
          <w:sz w:val="24"/>
          <w:szCs w:val="24"/>
        </w:rPr>
        <w:t>is</w:t>
      </w:r>
      <w:proofErr w:type="spellEnd"/>
      <w:r w:rsidRPr="001A59EF">
        <w:rPr>
          <w:rFonts w:ascii="Arial Narrow" w:hAnsi="Arial Narrow" w:cs="Arial"/>
          <w:b/>
          <w:sz w:val="24"/>
          <w:szCs w:val="24"/>
        </w:rPr>
        <w:t>) e horário(s) da entrega:</w:t>
      </w:r>
      <w:r w:rsidRPr="001A59EF">
        <w:rPr>
          <w:rFonts w:ascii="Arial Narrow" w:hAnsi="Arial Narrow" w:cs="Arial"/>
          <w:sz w:val="24"/>
          <w:szCs w:val="24"/>
        </w:rPr>
        <w:t xml:space="preserve"> As entregas deverão ser realizadas no município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em dias úteis, entre 08 h (oito horas) as 16h (dezesseis horas), cujo local e seu endereço serão previamente informados na ordem de fornecimento ou de outro documento equivalente.</w:t>
      </w:r>
    </w:p>
    <w:p w14:paraId="368B3175" w14:textId="234DACC2"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w:t>
      </w:r>
      <w:r w:rsidR="008B34E5">
        <w:rPr>
          <w:rFonts w:ascii="Arial Narrow" w:hAnsi="Arial Narrow" w:cs="Arial"/>
          <w:b/>
          <w:sz w:val="24"/>
          <w:szCs w:val="24"/>
        </w:rPr>
        <w:t>5</w:t>
      </w:r>
      <w:r w:rsidRPr="001A59EF">
        <w:rPr>
          <w:rFonts w:ascii="Arial Narrow" w:hAnsi="Arial Narrow" w:cs="Arial"/>
          <w:b/>
          <w:sz w:val="24"/>
          <w:szCs w:val="24"/>
        </w:rPr>
        <w:t>. Prazo para substituição/correção:</w:t>
      </w:r>
      <w:r w:rsidRPr="001A59EF">
        <w:rPr>
          <w:rFonts w:ascii="Arial Narrow" w:hAnsi="Arial Narrow" w:cs="Arial"/>
          <w:sz w:val="24"/>
          <w:szCs w:val="24"/>
        </w:rPr>
        <w:t xml:space="preserve"> </w:t>
      </w:r>
      <w:r w:rsidR="00C2002D">
        <w:rPr>
          <w:rFonts w:ascii="Arial Narrow" w:hAnsi="Arial Narrow" w:cs="Arial"/>
          <w:sz w:val="24"/>
          <w:szCs w:val="24"/>
        </w:rPr>
        <w:t xml:space="preserve">Em até </w:t>
      </w:r>
      <w:r w:rsidR="00CB2A5C">
        <w:rPr>
          <w:rFonts w:ascii="Arial Narrow" w:hAnsi="Arial Narrow" w:cs="Arial"/>
          <w:sz w:val="24"/>
          <w:szCs w:val="24"/>
        </w:rPr>
        <w:t>05 (cinco) dias</w:t>
      </w:r>
      <w:r w:rsidR="00B1654F">
        <w:rPr>
          <w:rFonts w:ascii="Arial Narrow" w:hAnsi="Arial Narrow" w:cs="Arial"/>
          <w:sz w:val="24"/>
          <w:szCs w:val="24"/>
        </w:rPr>
        <w:t>.</w:t>
      </w:r>
    </w:p>
    <w:p w14:paraId="14F51C50" w14:textId="200B2160"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w:t>
      </w:r>
      <w:r w:rsidR="008B34E5">
        <w:rPr>
          <w:rFonts w:ascii="Arial Narrow" w:hAnsi="Arial Narrow" w:cs="Arial"/>
          <w:b/>
          <w:sz w:val="24"/>
          <w:szCs w:val="24"/>
        </w:rPr>
        <w:t>6</w:t>
      </w:r>
      <w:r w:rsidRPr="001A59EF">
        <w:rPr>
          <w:rFonts w:ascii="Arial Narrow" w:hAnsi="Arial Narrow" w:cs="Arial"/>
          <w:b/>
          <w:sz w:val="24"/>
          <w:szCs w:val="24"/>
        </w:rPr>
        <w:t>. Prazo de vigência da contratação:</w:t>
      </w:r>
      <w:r w:rsidRPr="001A59EF">
        <w:rPr>
          <w:rFonts w:ascii="Arial Narrow" w:hAnsi="Arial Narrow" w:cs="Arial"/>
          <w:sz w:val="24"/>
          <w:szCs w:val="24"/>
        </w:rPr>
        <w:t xml:space="preserve"> 12 (doze) meses a contar da data de assinatura da ata de registro de preços/contrato</w:t>
      </w:r>
      <w:r w:rsidR="00101163">
        <w:rPr>
          <w:rFonts w:ascii="Arial Narrow" w:hAnsi="Arial Narrow" w:cs="Arial"/>
          <w:sz w:val="24"/>
          <w:szCs w:val="24"/>
        </w:rPr>
        <w:t>.</w:t>
      </w:r>
    </w:p>
    <w:p w14:paraId="1A4BF57E" w14:textId="79158C71" w:rsidR="006677A9" w:rsidRPr="001A59EF" w:rsidRDefault="006677A9" w:rsidP="00C95836">
      <w:pPr>
        <w:adjustRightInd w:val="0"/>
        <w:spacing w:after="0" w:line="240" w:lineRule="auto"/>
        <w:jc w:val="both"/>
        <w:rPr>
          <w:rFonts w:ascii="Arial Narrow" w:hAnsi="Arial Narrow"/>
          <w:kern w:val="3"/>
          <w:sz w:val="24"/>
          <w:szCs w:val="24"/>
          <w:lang w:eastAsia="zh-CN"/>
        </w:rPr>
      </w:pPr>
      <w:r w:rsidRPr="001A59EF">
        <w:rPr>
          <w:rFonts w:ascii="Arial Narrow" w:hAnsi="Arial Narrow"/>
          <w:b/>
          <w:kern w:val="3"/>
          <w:sz w:val="24"/>
          <w:szCs w:val="24"/>
          <w:lang w:eastAsia="zh-CN"/>
        </w:rPr>
        <w:t>6.</w:t>
      </w:r>
      <w:r w:rsidR="008B34E5">
        <w:rPr>
          <w:rFonts w:ascii="Arial Narrow" w:hAnsi="Arial Narrow"/>
          <w:b/>
          <w:kern w:val="3"/>
          <w:sz w:val="24"/>
          <w:szCs w:val="24"/>
          <w:lang w:eastAsia="zh-CN"/>
        </w:rPr>
        <w:t>7</w:t>
      </w:r>
      <w:r w:rsidRPr="001A59EF">
        <w:rPr>
          <w:rFonts w:ascii="Arial Narrow" w:hAnsi="Arial Narrow"/>
          <w:b/>
          <w:kern w:val="3"/>
          <w:sz w:val="24"/>
          <w:szCs w:val="24"/>
          <w:lang w:eastAsia="zh-CN"/>
        </w:rPr>
        <w:t xml:space="preserve">. Do Prazo e forma de garantia (garantias legal e complementar - inciso III, § 1º, art. 40 – art. 58 - § 1º do art. 96, NLL): </w:t>
      </w:r>
      <w:r w:rsidRPr="001A59EF">
        <w:rPr>
          <w:rFonts w:ascii="Arial Narrow" w:hAnsi="Arial Narrow"/>
          <w:kern w:val="3"/>
          <w:sz w:val="24"/>
          <w:szCs w:val="24"/>
          <w:lang w:eastAsia="zh-CN"/>
        </w:rPr>
        <w:t>As garantias serão de acordo com o Código de defesa do Consumidor.</w:t>
      </w:r>
    </w:p>
    <w:p w14:paraId="6F15A0BD" w14:textId="16A269EA" w:rsidR="006677A9" w:rsidRDefault="006677A9" w:rsidP="00C95836">
      <w:pPr>
        <w:adjustRightInd w:val="0"/>
        <w:spacing w:after="0" w:line="240" w:lineRule="auto"/>
        <w:jc w:val="both"/>
        <w:rPr>
          <w:rFonts w:ascii="Arial Narrow" w:hAnsi="Arial Narrow" w:cs="Arial"/>
          <w:sz w:val="24"/>
          <w:szCs w:val="24"/>
        </w:rPr>
      </w:pPr>
      <w:r w:rsidRPr="00C95836">
        <w:rPr>
          <w:rFonts w:ascii="Arial Narrow" w:hAnsi="Arial Narrow" w:cs="Arial"/>
          <w:b/>
          <w:sz w:val="24"/>
          <w:szCs w:val="24"/>
        </w:rPr>
        <w:t>6.</w:t>
      </w:r>
      <w:r w:rsidR="008B34E5">
        <w:rPr>
          <w:rFonts w:ascii="Arial Narrow" w:hAnsi="Arial Narrow" w:cs="Arial"/>
          <w:b/>
          <w:sz w:val="24"/>
          <w:szCs w:val="24"/>
        </w:rPr>
        <w:t>8</w:t>
      </w:r>
      <w:r w:rsidRPr="00C95836">
        <w:rPr>
          <w:rFonts w:ascii="Arial Narrow" w:hAnsi="Arial Narrow" w:cs="Arial"/>
          <w:b/>
          <w:sz w:val="24"/>
          <w:szCs w:val="24"/>
        </w:rPr>
        <w:t>. Outros requisitos exigidos para a contratação, se for o caso:</w:t>
      </w:r>
      <w:r w:rsidRPr="00C95836">
        <w:rPr>
          <w:rFonts w:ascii="Arial Narrow" w:hAnsi="Arial Narrow" w:cs="Arial"/>
          <w:sz w:val="24"/>
          <w:szCs w:val="24"/>
        </w:rPr>
        <w:t xml:space="preserve"> </w:t>
      </w:r>
    </w:p>
    <w:p w14:paraId="10F37ED0" w14:textId="465132D2" w:rsidR="00AB5261" w:rsidRPr="00AB5261" w:rsidRDefault="00AB5261" w:rsidP="00AB5261">
      <w:pPr>
        <w:adjustRightInd w:val="0"/>
        <w:spacing w:after="0" w:line="240" w:lineRule="auto"/>
        <w:jc w:val="both"/>
        <w:rPr>
          <w:rFonts w:ascii="Arial Narrow" w:hAnsi="Arial Narrow" w:cs="Arial"/>
          <w:sz w:val="24"/>
          <w:szCs w:val="24"/>
        </w:rPr>
      </w:pPr>
      <w:proofErr w:type="gramStart"/>
      <w:r w:rsidRPr="00AB5261">
        <w:rPr>
          <w:rFonts w:ascii="Arial Narrow" w:hAnsi="Arial Narrow" w:cs="Arial"/>
          <w:b/>
          <w:sz w:val="24"/>
          <w:szCs w:val="24"/>
        </w:rPr>
        <w:t>6.8.1</w:t>
      </w:r>
      <w:r>
        <w:rPr>
          <w:rFonts w:ascii="Arial Narrow" w:hAnsi="Arial Narrow" w:cs="Arial"/>
          <w:sz w:val="24"/>
          <w:szCs w:val="24"/>
        </w:rPr>
        <w:t xml:space="preserve"> </w:t>
      </w:r>
      <w:r w:rsidRPr="00AB5261">
        <w:rPr>
          <w:rFonts w:ascii="Arial Narrow" w:hAnsi="Arial Narrow" w:cs="Arial"/>
          <w:sz w:val="24"/>
          <w:szCs w:val="24"/>
        </w:rPr>
        <w:t>As</w:t>
      </w:r>
      <w:proofErr w:type="gramEnd"/>
      <w:r w:rsidRPr="00AB5261">
        <w:rPr>
          <w:rFonts w:ascii="Arial Narrow" w:hAnsi="Arial Narrow" w:cs="Arial"/>
          <w:sz w:val="24"/>
          <w:szCs w:val="24"/>
        </w:rPr>
        <w:t xml:space="preserve"> próteses dentárias deverão ser novas e estar em perfeito estado de conservação, livres de quaisquer defeitos ou imperfeições que venham comprometer sua qualidade para o fim que se destinam.</w:t>
      </w:r>
    </w:p>
    <w:p w14:paraId="6FC5F40C" w14:textId="3C28B8FD" w:rsidR="00AB5261" w:rsidRPr="004D7A01" w:rsidRDefault="00AB5261" w:rsidP="00507AE1">
      <w:pPr>
        <w:adjustRightInd w:val="0"/>
        <w:spacing w:after="0" w:line="240" w:lineRule="auto"/>
        <w:jc w:val="both"/>
        <w:rPr>
          <w:rFonts w:ascii="Arial Narrow" w:hAnsi="Arial Narrow" w:cs="Arial"/>
          <w:sz w:val="24"/>
          <w:szCs w:val="24"/>
        </w:rPr>
      </w:pPr>
      <w:r w:rsidRPr="004D7A01">
        <w:rPr>
          <w:rFonts w:ascii="Arial Narrow" w:hAnsi="Arial Narrow" w:cs="Arial"/>
          <w:b/>
          <w:sz w:val="24"/>
          <w:szCs w:val="24"/>
        </w:rPr>
        <w:t>6.8.2</w:t>
      </w:r>
      <w:r w:rsidRPr="004D7A01">
        <w:rPr>
          <w:rFonts w:ascii="Arial Narrow" w:hAnsi="Arial Narrow" w:cs="Arial"/>
          <w:sz w:val="24"/>
          <w:szCs w:val="24"/>
        </w:rPr>
        <w:t xml:space="preserve"> Caso necessário a empresa deverá substituir a prótese dentária entregue, sem qualquer ônus para município de </w:t>
      </w:r>
      <w:proofErr w:type="spellStart"/>
      <w:r w:rsidRPr="004D7A01">
        <w:rPr>
          <w:rFonts w:ascii="Arial Narrow" w:hAnsi="Arial Narrow" w:cs="Arial"/>
          <w:sz w:val="24"/>
          <w:szCs w:val="24"/>
        </w:rPr>
        <w:t>Eugenópolis</w:t>
      </w:r>
      <w:proofErr w:type="spellEnd"/>
      <w:r w:rsidRPr="004D7A01">
        <w:rPr>
          <w:rFonts w:ascii="Arial Narrow" w:hAnsi="Arial Narrow" w:cs="Arial"/>
          <w:sz w:val="24"/>
          <w:szCs w:val="24"/>
        </w:rPr>
        <w:t>, com as mesmas características do item licitado.</w:t>
      </w:r>
    </w:p>
    <w:p w14:paraId="4D4073B8" w14:textId="50147ADB" w:rsidR="001A4207" w:rsidRPr="004D7A01" w:rsidRDefault="004D7A01" w:rsidP="00507AE1">
      <w:pPr>
        <w:pStyle w:val="WW-Corpodetexto2"/>
        <w:rPr>
          <w:rFonts w:ascii="Arial Narrow" w:hAnsi="Arial Narrow" w:cs="Arial"/>
          <w:szCs w:val="24"/>
        </w:rPr>
      </w:pPr>
      <w:r w:rsidRPr="004D7A01">
        <w:rPr>
          <w:rFonts w:ascii="Arial Narrow" w:hAnsi="Arial Narrow"/>
          <w:b/>
          <w:szCs w:val="24"/>
        </w:rPr>
        <w:t>6.8.3</w:t>
      </w:r>
      <w:r w:rsidRPr="004D7A01">
        <w:rPr>
          <w:rFonts w:ascii="Arial Narrow" w:hAnsi="Arial Narrow"/>
          <w:szCs w:val="24"/>
        </w:rPr>
        <w:t xml:space="preserve"> A Contratada deverá cumprir com todas as normas de segurança, trabalho e funcionamento, bem como as demais normas que regulamentem a comercialização do objeto.</w:t>
      </w:r>
    </w:p>
    <w:p w14:paraId="66CD95FA" w14:textId="654EC1CA" w:rsidR="001A4207" w:rsidRDefault="001A4207" w:rsidP="00507AE1">
      <w:pPr>
        <w:adjustRightInd w:val="0"/>
        <w:spacing w:after="0" w:line="240" w:lineRule="auto"/>
        <w:jc w:val="both"/>
        <w:rPr>
          <w:rFonts w:ascii="Arial Narrow" w:hAnsi="Arial Narrow" w:cs="Arial"/>
          <w:sz w:val="24"/>
          <w:szCs w:val="24"/>
        </w:rPr>
      </w:pPr>
      <w:proofErr w:type="gramStart"/>
      <w:r w:rsidRPr="00507AE1">
        <w:rPr>
          <w:rFonts w:ascii="Arial Narrow" w:hAnsi="Arial Narrow" w:cs="Arial"/>
          <w:b/>
          <w:sz w:val="24"/>
          <w:szCs w:val="24"/>
        </w:rPr>
        <w:t>6</w:t>
      </w:r>
      <w:r w:rsidR="00507AE1">
        <w:rPr>
          <w:rFonts w:ascii="Arial Narrow" w:hAnsi="Arial Narrow" w:cs="Arial"/>
          <w:b/>
          <w:sz w:val="24"/>
          <w:szCs w:val="24"/>
        </w:rPr>
        <w:t>.8.4</w:t>
      </w:r>
      <w:r>
        <w:rPr>
          <w:rFonts w:ascii="Arial Narrow" w:hAnsi="Arial Narrow" w:cs="Arial"/>
          <w:sz w:val="24"/>
          <w:szCs w:val="24"/>
        </w:rPr>
        <w:t xml:space="preserve"> </w:t>
      </w:r>
      <w:r w:rsidRPr="001A4207">
        <w:rPr>
          <w:rFonts w:ascii="Arial Narrow" w:hAnsi="Arial Narrow" w:cs="Arial"/>
          <w:sz w:val="24"/>
          <w:szCs w:val="24"/>
        </w:rPr>
        <w:t>Em</w:t>
      </w:r>
      <w:proofErr w:type="gramEnd"/>
      <w:r w:rsidRPr="001A4207">
        <w:rPr>
          <w:rFonts w:ascii="Arial Narrow" w:hAnsi="Arial Narrow" w:cs="Arial"/>
          <w:sz w:val="24"/>
          <w:szCs w:val="24"/>
        </w:rPr>
        <w:t xml:space="preserve"> algumas exceções, em decorrência de fatos imprevisíveis e para evitar prejuízos na execução dos serviços públicos, de comum acordo entre as partes o objeto deverá ser fornecido em menor tempo, conforme for solicitado.</w:t>
      </w:r>
    </w:p>
    <w:p w14:paraId="4AEE89C9" w14:textId="77777777" w:rsidR="001A4207" w:rsidRPr="00C95836" w:rsidRDefault="001A4207" w:rsidP="00AB5261">
      <w:pPr>
        <w:adjustRightInd w:val="0"/>
        <w:spacing w:after="0" w:line="240" w:lineRule="auto"/>
        <w:jc w:val="both"/>
        <w:rPr>
          <w:rFonts w:ascii="Arial Narrow" w:hAnsi="Arial Narrow" w:cs="Arial"/>
          <w:sz w:val="24"/>
          <w:szCs w:val="24"/>
        </w:rPr>
      </w:pPr>
    </w:p>
    <w:p w14:paraId="0CB44591" w14:textId="77777777" w:rsidR="006677A9" w:rsidRPr="00C95836" w:rsidRDefault="006677A9" w:rsidP="00C95836">
      <w:pPr>
        <w:spacing w:after="0" w:line="240" w:lineRule="auto"/>
        <w:jc w:val="both"/>
        <w:rPr>
          <w:rFonts w:ascii="Arial Narrow" w:hAnsi="Arial Narrow" w:cs="Calibri"/>
          <w:b/>
          <w:bCs/>
          <w:color w:val="0D0D0D"/>
          <w:sz w:val="24"/>
          <w:szCs w:val="24"/>
        </w:rPr>
      </w:pPr>
      <w:r w:rsidRPr="00C95836">
        <w:rPr>
          <w:rFonts w:ascii="Arial Narrow" w:hAnsi="Arial Narrow" w:cs="Calibri"/>
          <w:b/>
          <w:bCs/>
          <w:color w:val="0D0D0D"/>
          <w:sz w:val="24"/>
          <w:szCs w:val="24"/>
        </w:rPr>
        <w:lastRenderedPageBreak/>
        <w:t>7. DA ESPECIFICAÇÃO TÉCNICA E DA ESTIMATIVA DA QUANTIDADE PARA A CONTRATAÇÃO</w:t>
      </w:r>
    </w:p>
    <w:p w14:paraId="7ADD78DB" w14:textId="77777777" w:rsidR="006677A9" w:rsidRPr="001A59EF" w:rsidRDefault="006677A9" w:rsidP="00C95836">
      <w:pPr>
        <w:spacing w:after="0" w:line="240" w:lineRule="auto"/>
        <w:jc w:val="both"/>
        <w:rPr>
          <w:rFonts w:ascii="Arial Narrow" w:hAnsi="Arial Narrow" w:cs="Calibri"/>
          <w:bCs/>
          <w:sz w:val="24"/>
          <w:szCs w:val="24"/>
        </w:rPr>
      </w:pPr>
      <w:r w:rsidRPr="001A59EF">
        <w:rPr>
          <w:rFonts w:ascii="Arial Narrow" w:hAnsi="Arial Narrow" w:cs="Calibri"/>
          <w:bCs/>
          <w:sz w:val="24"/>
          <w:szCs w:val="24"/>
        </w:rPr>
        <w:t xml:space="preserve">Considerando que </w:t>
      </w:r>
      <w:r w:rsidRPr="001A59EF">
        <w:rPr>
          <w:rFonts w:ascii="Arial Narrow" w:hAnsi="Arial Narrow" w:cs="Calibri"/>
          <w:sz w:val="24"/>
          <w:szCs w:val="24"/>
        </w:rPr>
        <w:t>houve</w:t>
      </w:r>
      <w:r w:rsidRPr="001A59EF">
        <w:rPr>
          <w:rFonts w:ascii="Arial Narrow" w:hAnsi="Arial Narrow" w:cs="Calibri"/>
          <w:b/>
          <w:sz w:val="24"/>
          <w:szCs w:val="24"/>
        </w:rPr>
        <w:t xml:space="preserve"> </w:t>
      </w:r>
      <w:r w:rsidRPr="001A59EF">
        <w:rPr>
          <w:rFonts w:ascii="Arial Narrow" w:hAnsi="Arial Narrow" w:cs="Calibri"/>
          <w:bCs/>
          <w:sz w:val="24"/>
          <w:szCs w:val="24"/>
        </w:rPr>
        <w:t xml:space="preserve">contratação anterior do objeto para nortear o planejamento da quantidade a ser adquirida, a partir do quantitativo solicitado e eventos que possam impactar na demanda futura, a quantidade para atender </w:t>
      </w:r>
      <w:proofErr w:type="spellStart"/>
      <w:r w:rsidRPr="001A59EF">
        <w:rPr>
          <w:rFonts w:ascii="Arial Narrow" w:hAnsi="Arial Narrow" w:cs="Calibri"/>
          <w:bCs/>
          <w:sz w:val="24"/>
          <w:szCs w:val="24"/>
        </w:rPr>
        <w:t>a</w:t>
      </w:r>
      <w:proofErr w:type="spellEnd"/>
      <w:r w:rsidRPr="001A59EF">
        <w:rPr>
          <w:rFonts w:ascii="Arial Narrow" w:hAnsi="Arial Narrow" w:cs="Calibri"/>
          <w:bCs/>
          <w:sz w:val="24"/>
          <w:szCs w:val="24"/>
        </w:rPr>
        <w:t xml:space="preserve"> necessidade estão informadas na solicitação de demanda e neste estudo.</w:t>
      </w:r>
    </w:p>
    <w:tbl>
      <w:tblPr>
        <w:tblStyle w:val="lista"/>
        <w:tblW w:w="0" w:type="auto"/>
        <w:tblInd w:w="1" w:type="dxa"/>
        <w:tblLook w:val="04A0" w:firstRow="1" w:lastRow="0" w:firstColumn="1" w:lastColumn="0" w:noHBand="0" w:noVBand="1"/>
      </w:tblPr>
      <w:tblGrid>
        <w:gridCol w:w="644"/>
        <w:gridCol w:w="803"/>
        <w:gridCol w:w="3436"/>
        <w:gridCol w:w="958"/>
        <w:gridCol w:w="991"/>
        <w:gridCol w:w="1358"/>
        <w:gridCol w:w="1358"/>
      </w:tblGrid>
      <w:tr w:rsidR="00A320BC" w:rsidRPr="00A320BC" w14:paraId="0B449139" w14:textId="77777777" w:rsidTr="00A320BC">
        <w:tc>
          <w:tcPr>
            <w:tcW w:w="700" w:type="dxa"/>
            <w:vAlign w:val="center"/>
          </w:tcPr>
          <w:p w14:paraId="39F9409E"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b/>
              </w:rPr>
              <w:t>N° Item</w:t>
            </w:r>
          </w:p>
        </w:tc>
        <w:tc>
          <w:tcPr>
            <w:tcW w:w="900" w:type="dxa"/>
            <w:vAlign w:val="center"/>
          </w:tcPr>
          <w:p w14:paraId="2A30C930"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b/>
              </w:rPr>
              <w:t>Cód.</w:t>
            </w:r>
          </w:p>
        </w:tc>
        <w:tc>
          <w:tcPr>
            <w:tcW w:w="4000" w:type="dxa"/>
            <w:vAlign w:val="center"/>
          </w:tcPr>
          <w:p w14:paraId="2CA2FD79"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b/>
              </w:rPr>
              <w:t>Descrição</w:t>
            </w:r>
          </w:p>
        </w:tc>
        <w:tc>
          <w:tcPr>
            <w:tcW w:w="1000" w:type="dxa"/>
            <w:vAlign w:val="center"/>
          </w:tcPr>
          <w:p w14:paraId="03E2C5EE" w14:textId="6082A3A0" w:rsidR="00A320BC" w:rsidRPr="00A320BC" w:rsidRDefault="00A320BC" w:rsidP="00A320BC">
            <w:pPr>
              <w:spacing w:after="0" w:line="240" w:lineRule="auto"/>
              <w:jc w:val="center"/>
              <w:rPr>
                <w:rFonts w:ascii="Arial Narrow" w:hAnsi="Arial Narrow"/>
              </w:rPr>
            </w:pPr>
            <w:r>
              <w:rPr>
                <w:rFonts w:ascii="Arial Narrow" w:hAnsi="Arial Narrow"/>
                <w:b/>
              </w:rPr>
              <w:t>Unidade</w:t>
            </w:r>
          </w:p>
        </w:tc>
        <w:tc>
          <w:tcPr>
            <w:tcW w:w="1000" w:type="dxa"/>
            <w:vAlign w:val="center"/>
          </w:tcPr>
          <w:p w14:paraId="2DCFED11" w14:textId="360B415E" w:rsidR="00A320BC" w:rsidRPr="00A320BC" w:rsidRDefault="00A320BC" w:rsidP="00A320BC">
            <w:pPr>
              <w:spacing w:after="0" w:line="240" w:lineRule="auto"/>
              <w:jc w:val="center"/>
              <w:rPr>
                <w:rFonts w:ascii="Arial Narrow" w:hAnsi="Arial Narrow"/>
              </w:rPr>
            </w:pPr>
            <w:r>
              <w:rPr>
                <w:rFonts w:ascii="Arial Narrow" w:hAnsi="Arial Narrow"/>
                <w:b/>
              </w:rPr>
              <w:t>Quantidade</w:t>
            </w:r>
          </w:p>
        </w:tc>
        <w:tc>
          <w:tcPr>
            <w:tcW w:w="1500" w:type="dxa"/>
            <w:vAlign w:val="center"/>
          </w:tcPr>
          <w:p w14:paraId="48F4A7C6" w14:textId="1D237E6E" w:rsidR="00A320BC" w:rsidRDefault="00A320BC" w:rsidP="00A320BC">
            <w:pPr>
              <w:spacing w:after="0" w:line="240" w:lineRule="auto"/>
              <w:jc w:val="center"/>
              <w:rPr>
                <w:rFonts w:ascii="Arial Narrow" w:hAnsi="Arial Narrow"/>
                <w:b/>
              </w:rPr>
            </w:pPr>
            <w:r>
              <w:rPr>
                <w:rFonts w:ascii="Arial Narrow" w:hAnsi="Arial Narrow"/>
                <w:b/>
              </w:rPr>
              <w:t>Valor</w:t>
            </w:r>
          </w:p>
          <w:p w14:paraId="1CC66218" w14:textId="1DD329BB" w:rsidR="00A320BC" w:rsidRPr="00A320BC" w:rsidRDefault="00A320BC" w:rsidP="00A320BC">
            <w:pPr>
              <w:spacing w:after="0" w:line="240" w:lineRule="auto"/>
              <w:jc w:val="center"/>
              <w:rPr>
                <w:rFonts w:ascii="Arial Narrow" w:hAnsi="Arial Narrow"/>
              </w:rPr>
            </w:pPr>
            <w:r>
              <w:rPr>
                <w:rFonts w:ascii="Arial Narrow" w:hAnsi="Arial Narrow"/>
                <w:b/>
              </w:rPr>
              <w:t>Estimado Unitário</w:t>
            </w:r>
          </w:p>
        </w:tc>
        <w:tc>
          <w:tcPr>
            <w:tcW w:w="1500" w:type="dxa"/>
            <w:vAlign w:val="center"/>
          </w:tcPr>
          <w:p w14:paraId="7BCD5767" w14:textId="77777777" w:rsidR="00A320BC" w:rsidRDefault="00A320BC" w:rsidP="00A320BC">
            <w:pPr>
              <w:spacing w:after="0" w:line="240" w:lineRule="auto"/>
              <w:jc w:val="center"/>
              <w:rPr>
                <w:rFonts w:ascii="Arial Narrow" w:hAnsi="Arial Narrow"/>
                <w:b/>
              </w:rPr>
            </w:pPr>
            <w:r>
              <w:rPr>
                <w:rFonts w:ascii="Arial Narrow" w:hAnsi="Arial Narrow"/>
                <w:b/>
              </w:rPr>
              <w:t>Valor</w:t>
            </w:r>
          </w:p>
          <w:p w14:paraId="5E734509" w14:textId="77777777" w:rsidR="00A320BC" w:rsidRDefault="00A320BC" w:rsidP="00A320BC">
            <w:pPr>
              <w:spacing w:after="0" w:line="240" w:lineRule="auto"/>
              <w:jc w:val="center"/>
              <w:rPr>
                <w:rFonts w:ascii="Arial Narrow" w:hAnsi="Arial Narrow"/>
                <w:b/>
              </w:rPr>
            </w:pPr>
            <w:r>
              <w:rPr>
                <w:rFonts w:ascii="Arial Narrow" w:hAnsi="Arial Narrow"/>
                <w:b/>
              </w:rPr>
              <w:t>Estimado</w:t>
            </w:r>
          </w:p>
          <w:p w14:paraId="01AE000D" w14:textId="13334E76" w:rsidR="00A320BC" w:rsidRPr="00A320BC" w:rsidRDefault="00A320BC" w:rsidP="00A320BC">
            <w:pPr>
              <w:spacing w:after="0" w:line="240" w:lineRule="auto"/>
              <w:jc w:val="center"/>
              <w:rPr>
                <w:rFonts w:ascii="Arial Narrow" w:hAnsi="Arial Narrow"/>
              </w:rPr>
            </w:pPr>
            <w:r>
              <w:rPr>
                <w:rFonts w:ascii="Arial Narrow" w:hAnsi="Arial Narrow"/>
                <w:b/>
              </w:rPr>
              <w:t>Total</w:t>
            </w:r>
          </w:p>
        </w:tc>
      </w:tr>
      <w:tr w:rsidR="00A320BC" w:rsidRPr="00A320BC" w14:paraId="158419D3" w14:textId="77777777" w:rsidTr="001A1C98">
        <w:tc>
          <w:tcPr>
            <w:tcW w:w="700" w:type="dxa"/>
          </w:tcPr>
          <w:p w14:paraId="6083E869"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0001</w:t>
            </w:r>
          </w:p>
        </w:tc>
        <w:tc>
          <w:tcPr>
            <w:tcW w:w="900" w:type="dxa"/>
          </w:tcPr>
          <w:p w14:paraId="3F77F786"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1228</w:t>
            </w:r>
          </w:p>
        </w:tc>
        <w:tc>
          <w:tcPr>
            <w:tcW w:w="4000" w:type="dxa"/>
          </w:tcPr>
          <w:p w14:paraId="785FB61B" w14:textId="5CE3C6AC" w:rsidR="00A320BC" w:rsidRPr="00A320BC" w:rsidRDefault="00A320BC" w:rsidP="003B1723">
            <w:pPr>
              <w:spacing w:after="0" w:line="240" w:lineRule="auto"/>
              <w:jc w:val="both"/>
              <w:rPr>
                <w:rFonts w:ascii="Arial Narrow" w:hAnsi="Arial Narrow"/>
              </w:rPr>
            </w:pPr>
            <w:r w:rsidRPr="00A320BC">
              <w:rPr>
                <w:rFonts w:ascii="Arial Narrow" w:hAnsi="Arial Narrow"/>
              </w:rPr>
              <w:t xml:space="preserve">SERVIÇO DE PROTESE - PRÓTESE DENTARIA PARCIAL </w:t>
            </w:r>
            <w:proofErr w:type="gramStart"/>
            <w:r w:rsidRPr="00A320BC">
              <w:rPr>
                <w:rFonts w:ascii="Arial Narrow" w:hAnsi="Arial Narrow"/>
              </w:rPr>
              <w:t>REMOVÍVEL  MANDIBULAR</w:t>
            </w:r>
            <w:proofErr w:type="gramEnd"/>
            <w:r w:rsidRPr="00A320BC">
              <w:rPr>
                <w:rFonts w:ascii="Arial Narrow" w:hAnsi="Arial Narrow"/>
              </w:rPr>
              <w:t xml:space="preserve">: Descrição: - Registro de mordida em cera 7 ou utilidade, de acordo com o dentista;  - Montagem de dentes </w:t>
            </w:r>
            <w:proofErr w:type="spellStart"/>
            <w:r w:rsidRPr="00A320BC">
              <w:rPr>
                <w:rFonts w:ascii="Arial Narrow" w:hAnsi="Arial Narrow"/>
              </w:rPr>
              <w:t>biotone</w:t>
            </w:r>
            <w:proofErr w:type="spellEnd"/>
            <w:r w:rsidRPr="00A320BC">
              <w:rPr>
                <w:rFonts w:ascii="Arial Narrow" w:hAnsi="Arial Narrow"/>
              </w:rPr>
              <w:t xml:space="preserve"> ou similar (boa qualidade);  - Polimento de ótima qualidade As ligas para </w:t>
            </w:r>
            <w:proofErr w:type="spellStart"/>
            <w:r w:rsidRPr="00A320BC">
              <w:rPr>
                <w:rFonts w:ascii="Arial Narrow" w:hAnsi="Arial Narrow"/>
              </w:rPr>
              <w:t>infra-estruturas</w:t>
            </w:r>
            <w:proofErr w:type="spellEnd"/>
            <w:r w:rsidRPr="00A320BC">
              <w:rPr>
                <w:rFonts w:ascii="Arial Narrow" w:hAnsi="Arial Narrow"/>
              </w:rPr>
              <w:t xml:space="preserve"> de próteses parciais removíveis requerem alta resistência mecânica, devido às suas grandes extensões. Na atualidade as ligas de </w:t>
            </w:r>
            <w:proofErr w:type="spellStart"/>
            <w:r w:rsidRPr="00A320BC">
              <w:rPr>
                <w:rFonts w:ascii="Arial Narrow" w:hAnsi="Arial Narrow"/>
              </w:rPr>
              <w:t>CoCr</w:t>
            </w:r>
            <w:proofErr w:type="spellEnd"/>
            <w:r w:rsidRPr="00A320BC">
              <w:rPr>
                <w:rFonts w:ascii="Arial Narrow" w:hAnsi="Arial Narrow"/>
              </w:rPr>
              <w:t xml:space="preserve"> são indicadas para a confecção das próteses parciais removíveis. Essas ligas possuem um alto módulo de elasticidade fornecendo rigidez necessária para a estrutura da prótese parcial removível. As ligas de </w:t>
            </w:r>
            <w:proofErr w:type="spellStart"/>
            <w:r w:rsidRPr="00A320BC">
              <w:rPr>
                <w:rFonts w:ascii="Arial Narrow" w:hAnsi="Arial Narrow"/>
              </w:rPr>
              <w:t>CoCr</w:t>
            </w:r>
            <w:proofErr w:type="spellEnd"/>
            <w:r w:rsidRPr="00A320BC">
              <w:rPr>
                <w:rFonts w:ascii="Arial Narrow" w:hAnsi="Arial Narrow"/>
              </w:rPr>
              <w:t xml:space="preserve"> apresentam altas temperaturas de fusão, sendo necessária a utilização de revestimentos aglutinados por fosfato ou silicato.</w:t>
            </w:r>
          </w:p>
        </w:tc>
        <w:tc>
          <w:tcPr>
            <w:tcW w:w="1000" w:type="dxa"/>
          </w:tcPr>
          <w:p w14:paraId="0ADA0F44"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UNIDADE</w:t>
            </w:r>
          </w:p>
        </w:tc>
        <w:tc>
          <w:tcPr>
            <w:tcW w:w="1000" w:type="dxa"/>
          </w:tcPr>
          <w:p w14:paraId="6A885514"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130</w:t>
            </w:r>
          </w:p>
        </w:tc>
        <w:tc>
          <w:tcPr>
            <w:tcW w:w="1500" w:type="dxa"/>
          </w:tcPr>
          <w:p w14:paraId="0B34D502" w14:textId="77777777" w:rsidR="00A320BC" w:rsidRPr="00A320BC" w:rsidRDefault="00A320BC" w:rsidP="00A320BC">
            <w:pPr>
              <w:spacing w:after="0" w:line="240" w:lineRule="auto"/>
              <w:jc w:val="right"/>
              <w:rPr>
                <w:rFonts w:ascii="Arial Narrow" w:hAnsi="Arial Narrow"/>
              </w:rPr>
            </w:pPr>
            <w:r w:rsidRPr="00A320BC">
              <w:rPr>
                <w:rFonts w:ascii="Arial Narrow" w:hAnsi="Arial Narrow"/>
              </w:rPr>
              <w:t>362,69</w:t>
            </w:r>
          </w:p>
        </w:tc>
        <w:tc>
          <w:tcPr>
            <w:tcW w:w="1500" w:type="dxa"/>
          </w:tcPr>
          <w:p w14:paraId="04DC610E" w14:textId="77777777" w:rsidR="00A320BC" w:rsidRPr="00A320BC" w:rsidRDefault="00A320BC" w:rsidP="00A320BC">
            <w:pPr>
              <w:spacing w:after="0" w:line="240" w:lineRule="auto"/>
              <w:jc w:val="right"/>
              <w:rPr>
                <w:rFonts w:ascii="Arial Narrow" w:hAnsi="Arial Narrow"/>
              </w:rPr>
            </w:pPr>
            <w:r w:rsidRPr="00A320BC">
              <w:rPr>
                <w:rFonts w:ascii="Arial Narrow" w:hAnsi="Arial Narrow"/>
              </w:rPr>
              <w:t>47.149,70</w:t>
            </w:r>
          </w:p>
        </w:tc>
      </w:tr>
      <w:tr w:rsidR="00A320BC" w:rsidRPr="00A320BC" w14:paraId="47F5121E" w14:textId="77777777" w:rsidTr="001A1C98">
        <w:tc>
          <w:tcPr>
            <w:tcW w:w="700" w:type="dxa"/>
          </w:tcPr>
          <w:p w14:paraId="07DF6EED"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0002</w:t>
            </w:r>
          </w:p>
        </w:tc>
        <w:tc>
          <w:tcPr>
            <w:tcW w:w="900" w:type="dxa"/>
          </w:tcPr>
          <w:p w14:paraId="21AF2136"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1229</w:t>
            </w:r>
          </w:p>
        </w:tc>
        <w:tc>
          <w:tcPr>
            <w:tcW w:w="4000" w:type="dxa"/>
          </w:tcPr>
          <w:p w14:paraId="5699E769" w14:textId="06D74CF7" w:rsidR="00A320BC" w:rsidRPr="00A320BC" w:rsidRDefault="00A320BC" w:rsidP="003B1723">
            <w:pPr>
              <w:spacing w:after="0" w:line="240" w:lineRule="auto"/>
              <w:jc w:val="both"/>
              <w:rPr>
                <w:rFonts w:ascii="Arial Narrow" w:hAnsi="Arial Narrow"/>
              </w:rPr>
            </w:pPr>
            <w:r w:rsidRPr="00A320BC">
              <w:rPr>
                <w:rFonts w:ascii="Arial Narrow" w:hAnsi="Arial Narrow"/>
              </w:rPr>
              <w:t xml:space="preserve">SERVIÇO DE PROTESE - PRÓTESE DENTARIA PARCIAL REMOVÍVEL MAXILAR: Descrição: - Registro de mordida em cera 7 ou utilidade, de acordo com o </w:t>
            </w:r>
            <w:proofErr w:type="gramStart"/>
            <w:r w:rsidRPr="00A320BC">
              <w:rPr>
                <w:rFonts w:ascii="Arial Narrow" w:hAnsi="Arial Narrow"/>
              </w:rPr>
              <w:t>dentista;  -</w:t>
            </w:r>
            <w:proofErr w:type="gramEnd"/>
            <w:r w:rsidRPr="00A320BC">
              <w:rPr>
                <w:rFonts w:ascii="Arial Narrow" w:hAnsi="Arial Narrow"/>
              </w:rPr>
              <w:t xml:space="preserve"> Montagem de dentes </w:t>
            </w:r>
            <w:proofErr w:type="spellStart"/>
            <w:r w:rsidRPr="00A320BC">
              <w:rPr>
                <w:rFonts w:ascii="Arial Narrow" w:hAnsi="Arial Narrow"/>
              </w:rPr>
              <w:t>biotone</w:t>
            </w:r>
            <w:proofErr w:type="spellEnd"/>
            <w:r w:rsidRPr="00A320BC">
              <w:rPr>
                <w:rFonts w:ascii="Arial Narrow" w:hAnsi="Arial Narrow"/>
              </w:rPr>
              <w:t xml:space="preserve"> ou similar (boa qualidade);  - Polimento de ótima qualidade As ligas para </w:t>
            </w:r>
            <w:proofErr w:type="spellStart"/>
            <w:r w:rsidRPr="00A320BC">
              <w:rPr>
                <w:rFonts w:ascii="Arial Narrow" w:hAnsi="Arial Narrow"/>
              </w:rPr>
              <w:t>infra-estruturas</w:t>
            </w:r>
            <w:proofErr w:type="spellEnd"/>
            <w:r w:rsidRPr="00A320BC">
              <w:rPr>
                <w:rFonts w:ascii="Arial Narrow" w:hAnsi="Arial Narrow"/>
              </w:rPr>
              <w:t xml:space="preserve"> de próteses parciais removíveis requerem alta resistência mecânica, devido às suas grandes extensões. Na atualidade as ligas de </w:t>
            </w:r>
            <w:proofErr w:type="spellStart"/>
            <w:r w:rsidRPr="00A320BC">
              <w:rPr>
                <w:rFonts w:ascii="Arial Narrow" w:hAnsi="Arial Narrow"/>
              </w:rPr>
              <w:t>CoCr</w:t>
            </w:r>
            <w:proofErr w:type="spellEnd"/>
            <w:r w:rsidRPr="00A320BC">
              <w:rPr>
                <w:rFonts w:ascii="Arial Narrow" w:hAnsi="Arial Narrow"/>
              </w:rPr>
              <w:t xml:space="preserve"> são indicadas para a confecção das próteses parciais removíveis. Essas ligas possuem um alto módulo de elasticidade fornecendo rigidez necessária para a estrutura da prótese parcial removível. As ligas de </w:t>
            </w:r>
            <w:proofErr w:type="spellStart"/>
            <w:r w:rsidRPr="00A320BC">
              <w:rPr>
                <w:rFonts w:ascii="Arial Narrow" w:hAnsi="Arial Narrow"/>
              </w:rPr>
              <w:t>CoCr</w:t>
            </w:r>
            <w:proofErr w:type="spellEnd"/>
            <w:r w:rsidRPr="00A320BC">
              <w:rPr>
                <w:rFonts w:ascii="Arial Narrow" w:hAnsi="Arial Narrow"/>
              </w:rPr>
              <w:t xml:space="preserve"> apresentam altas temperaturas de fusão, sendo necessária a utilização de revestimentos aglutinados por fosfato ou silicato.</w:t>
            </w:r>
          </w:p>
        </w:tc>
        <w:tc>
          <w:tcPr>
            <w:tcW w:w="1000" w:type="dxa"/>
          </w:tcPr>
          <w:p w14:paraId="694F9C55"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UNIDADE</w:t>
            </w:r>
          </w:p>
        </w:tc>
        <w:tc>
          <w:tcPr>
            <w:tcW w:w="1000" w:type="dxa"/>
          </w:tcPr>
          <w:p w14:paraId="2E2D4604"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105</w:t>
            </w:r>
          </w:p>
        </w:tc>
        <w:tc>
          <w:tcPr>
            <w:tcW w:w="1500" w:type="dxa"/>
          </w:tcPr>
          <w:p w14:paraId="19E3D8D4" w14:textId="77777777" w:rsidR="00A320BC" w:rsidRPr="00A320BC" w:rsidRDefault="00A320BC" w:rsidP="00A320BC">
            <w:pPr>
              <w:spacing w:after="0" w:line="240" w:lineRule="auto"/>
              <w:jc w:val="right"/>
              <w:rPr>
                <w:rFonts w:ascii="Arial Narrow" w:hAnsi="Arial Narrow"/>
              </w:rPr>
            </w:pPr>
            <w:r w:rsidRPr="00A320BC">
              <w:rPr>
                <w:rFonts w:ascii="Arial Narrow" w:hAnsi="Arial Narrow"/>
              </w:rPr>
              <w:t>331,13</w:t>
            </w:r>
          </w:p>
        </w:tc>
        <w:tc>
          <w:tcPr>
            <w:tcW w:w="1500" w:type="dxa"/>
          </w:tcPr>
          <w:p w14:paraId="5501FA88" w14:textId="77777777" w:rsidR="00A320BC" w:rsidRPr="00A320BC" w:rsidRDefault="00A320BC" w:rsidP="00A320BC">
            <w:pPr>
              <w:spacing w:after="0" w:line="240" w:lineRule="auto"/>
              <w:jc w:val="right"/>
              <w:rPr>
                <w:rFonts w:ascii="Arial Narrow" w:hAnsi="Arial Narrow"/>
              </w:rPr>
            </w:pPr>
            <w:r w:rsidRPr="00A320BC">
              <w:rPr>
                <w:rFonts w:ascii="Arial Narrow" w:hAnsi="Arial Narrow"/>
              </w:rPr>
              <w:t>34.768,65</w:t>
            </w:r>
          </w:p>
        </w:tc>
      </w:tr>
      <w:tr w:rsidR="00A320BC" w:rsidRPr="00A320BC" w14:paraId="5DD299E7" w14:textId="77777777" w:rsidTr="001A1C98">
        <w:tc>
          <w:tcPr>
            <w:tcW w:w="700" w:type="dxa"/>
          </w:tcPr>
          <w:p w14:paraId="1FC4D328"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0003</w:t>
            </w:r>
          </w:p>
        </w:tc>
        <w:tc>
          <w:tcPr>
            <w:tcW w:w="900" w:type="dxa"/>
          </w:tcPr>
          <w:p w14:paraId="5CE5593B"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1230</w:t>
            </w:r>
          </w:p>
        </w:tc>
        <w:tc>
          <w:tcPr>
            <w:tcW w:w="4000" w:type="dxa"/>
          </w:tcPr>
          <w:p w14:paraId="659D1302" w14:textId="63412C40" w:rsidR="00A320BC" w:rsidRPr="00A320BC" w:rsidRDefault="00A320BC" w:rsidP="003B1723">
            <w:pPr>
              <w:spacing w:after="0" w:line="240" w:lineRule="auto"/>
              <w:jc w:val="both"/>
              <w:rPr>
                <w:rFonts w:ascii="Arial Narrow" w:hAnsi="Arial Narrow"/>
              </w:rPr>
            </w:pPr>
            <w:r w:rsidRPr="00A320BC">
              <w:rPr>
                <w:rFonts w:ascii="Arial Narrow" w:hAnsi="Arial Narrow"/>
              </w:rPr>
              <w:t xml:space="preserve">SERVIÇO DE PROTESE - PRÓTESE TOTAL MANDIBULAR Descrição: - Placa de mordida em rolete de cera 7 ou utilidade (de acordo com o dentista) feita em resina;  - Montagem de dentes </w:t>
            </w:r>
            <w:proofErr w:type="spellStart"/>
            <w:r w:rsidRPr="00A320BC">
              <w:rPr>
                <w:rFonts w:ascii="Arial Narrow" w:hAnsi="Arial Narrow"/>
              </w:rPr>
              <w:t>biotone</w:t>
            </w:r>
            <w:proofErr w:type="spellEnd"/>
            <w:r w:rsidRPr="00A320BC">
              <w:rPr>
                <w:rFonts w:ascii="Arial Narrow" w:hAnsi="Arial Narrow"/>
              </w:rPr>
              <w:t xml:space="preserve"> ou similar (boa qualidade);  - Resina para </w:t>
            </w:r>
            <w:proofErr w:type="spellStart"/>
            <w:r w:rsidRPr="00A320BC">
              <w:rPr>
                <w:rFonts w:ascii="Arial Narrow" w:hAnsi="Arial Narrow"/>
              </w:rPr>
              <w:t>acrilização</w:t>
            </w:r>
            <w:proofErr w:type="spellEnd"/>
            <w:r w:rsidRPr="00A320BC">
              <w:rPr>
                <w:rFonts w:ascii="Arial Narrow" w:hAnsi="Arial Narrow"/>
              </w:rPr>
              <w:t xml:space="preserve">, clássico ou </w:t>
            </w:r>
            <w:proofErr w:type="spellStart"/>
            <w:r w:rsidRPr="00A320BC">
              <w:rPr>
                <w:rFonts w:ascii="Arial Narrow" w:hAnsi="Arial Narrow"/>
              </w:rPr>
              <w:t>vipi</w:t>
            </w:r>
            <w:proofErr w:type="spellEnd"/>
            <w:r w:rsidRPr="00A320BC">
              <w:rPr>
                <w:rFonts w:ascii="Arial Narrow" w:hAnsi="Arial Narrow"/>
              </w:rPr>
              <w:t xml:space="preserve">;  - Polimento de ótima de qualidade   - A fase laboratorial compreenderá a execução dos seguintes serviços: a) Confecção do plano de cera em ideal base ou similar e rolete de cera </w:t>
            </w:r>
            <w:proofErr w:type="spellStart"/>
            <w:r w:rsidRPr="00A320BC">
              <w:rPr>
                <w:rFonts w:ascii="Arial Narrow" w:hAnsi="Arial Narrow"/>
              </w:rPr>
              <w:t>utility</w:t>
            </w:r>
            <w:proofErr w:type="spellEnd"/>
            <w:r w:rsidRPr="00A320BC">
              <w:rPr>
                <w:rFonts w:ascii="Arial Narrow" w:hAnsi="Arial Narrow"/>
              </w:rPr>
              <w:t xml:space="preserve">; b) Montagem da prótese com dentes </w:t>
            </w:r>
            <w:proofErr w:type="spellStart"/>
            <w:r w:rsidRPr="00A320BC">
              <w:rPr>
                <w:rFonts w:ascii="Arial Narrow" w:hAnsi="Arial Narrow"/>
              </w:rPr>
              <w:t>Biotone</w:t>
            </w:r>
            <w:proofErr w:type="spellEnd"/>
            <w:r w:rsidRPr="00A320BC">
              <w:rPr>
                <w:rFonts w:ascii="Arial Narrow" w:hAnsi="Arial Narrow"/>
              </w:rPr>
              <w:t xml:space="preserve"> ou similar; c) </w:t>
            </w:r>
            <w:proofErr w:type="spellStart"/>
            <w:r w:rsidRPr="00A320BC">
              <w:rPr>
                <w:rFonts w:ascii="Arial Narrow" w:hAnsi="Arial Narrow"/>
              </w:rPr>
              <w:t>Acrilização</w:t>
            </w:r>
            <w:proofErr w:type="spellEnd"/>
            <w:r w:rsidRPr="00A320BC">
              <w:rPr>
                <w:rFonts w:ascii="Arial Narrow" w:hAnsi="Arial Narrow"/>
              </w:rPr>
              <w:t xml:space="preserve"> em dupla </w:t>
            </w:r>
            <w:r w:rsidRPr="00A320BC">
              <w:rPr>
                <w:rFonts w:ascii="Arial Narrow" w:hAnsi="Arial Narrow"/>
              </w:rPr>
              <w:lastRenderedPageBreak/>
              <w:t xml:space="preserve">prensagem; d) Acabamento e Polimento de acordo com as normas técnicas. Os dentes artificiais utilizados para a confecção das próteses deverão possuir as seguintes características: Prensagens múltiplas (no mínimo duas camadas); Resinas de alto peso molecular; </w:t>
            </w:r>
            <w:proofErr w:type="spellStart"/>
            <w:r w:rsidRPr="00A320BC">
              <w:rPr>
                <w:rFonts w:ascii="Arial Narrow" w:hAnsi="Arial Narrow"/>
              </w:rPr>
              <w:t>Crosslink</w:t>
            </w:r>
            <w:proofErr w:type="spellEnd"/>
            <w:r w:rsidRPr="00A320BC">
              <w:rPr>
                <w:rFonts w:ascii="Arial Narrow" w:hAnsi="Arial Narrow"/>
              </w:rPr>
              <w:t>.</w:t>
            </w:r>
          </w:p>
        </w:tc>
        <w:tc>
          <w:tcPr>
            <w:tcW w:w="1000" w:type="dxa"/>
          </w:tcPr>
          <w:p w14:paraId="55EF271D"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lastRenderedPageBreak/>
              <w:t>UNIDADE</w:t>
            </w:r>
          </w:p>
        </w:tc>
        <w:tc>
          <w:tcPr>
            <w:tcW w:w="1000" w:type="dxa"/>
          </w:tcPr>
          <w:p w14:paraId="52BC793F"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90</w:t>
            </w:r>
          </w:p>
        </w:tc>
        <w:tc>
          <w:tcPr>
            <w:tcW w:w="1500" w:type="dxa"/>
          </w:tcPr>
          <w:p w14:paraId="23844D71" w14:textId="77777777" w:rsidR="00A320BC" w:rsidRPr="00A320BC" w:rsidRDefault="00A320BC" w:rsidP="00A320BC">
            <w:pPr>
              <w:spacing w:after="0" w:line="240" w:lineRule="auto"/>
              <w:jc w:val="right"/>
              <w:rPr>
                <w:rFonts w:ascii="Arial Narrow" w:hAnsi="Arial Narrow"/>
              </w:rPr>
            </w:pPr>
            <w:r w:rsidRPr="00A320BC">
              <w:rPr>
                <w:rFonts w:ascii="Arial Narrow" w:hAnsi="Arial Narrow"/>
              </w:rPr>
              <w:t>378,12</w:t>
            </w:r>
          </w:p>
        </w:tc>
        <w:tc>
          <w:tcPr>
            <w:tcW w:w="1500" w:type="dxa"/>
          </w:tcPr>
          <w:p w14:paraId="259B9C94" w14:textId="77777777" w:rsidR="00A320BC" w:rsidRPr="00A320BC" w:rsidRDefault="00A320BC" w:rsidP="00A320BC">
            <w:pPr>
              <w:spacing w:after="0" w:line="240" w:lineRule="auto"/>
              <w:jc w:val="right"/>
              <w:rPr>
                <w:rFonts w:ascii="Arial Narrow" w:hAnsi="Arial Narrow"/>
              </w:rPr>
            </w:pPr>
            <w:r w:rsidRPr="00A320BC">
              <w:rPr>
                <w:rFonts w:ascii="Arial Narrow" w:hAnsi="Arial Narrow"/>
              </w:rPr>
              <w:t>34.030,80</w:t>
            </w:r>
          </w:p>
        </w:tc>
      </w:tr>
      <w:tr w:rsidR="00A320BC" w:rsidRPr="00A320BC" w14:paraId="59502223" w14:textId="77777777" w:rsidTr="001A1C98">
        <w:tc>
          <w:tcPr>
            <w:tcW w:w="700" w:type="dxa"/>
          </w:tcPr>
          <w:p w14:paraId="73671F56"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lastRenderedPageBreak/>
              <w:t>0004</w:t>
            </w:r>
          </w:p>
        </w:tc>
        <w:tc>
          <w:tcPr>
            <w:tcW w:w="900" w:type="dxa"/>
          </w:tcPr>
          <w:p w14:paraId="562A2013"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1231</w:t>
            </w:r>
          </w:p>
        </w:tc>
        <w:tc>
          <w:tcPr>
            <w:tcW w:w="4000" w:type="dxa"/>
          </w:tcPr>
          <w:p w14:paraId="291D603B" w14:textId="2BF19FFD" w:rsidR="00A320BC" w:rsidRPr="00A320BC" w:rsidRDefault="00A320BC" w:rsidP="003B1723">
            <w:pPr>
              <w:spacing w:after="0" w:line="240" w:lineRule="auto"/>
              <w:jc w:val="both"/>
              <w:rPr>
                <w:rFonts w:ascii="Arial Narrow" w:hAnsi="Arial Narrow"/>
              </w:rPr>
            </w:pPr>
            <w:r w:rsidRPr="00A320BC">
              <w:rPr>
                <w:rFonts w:ascii="Arial Narrow" w:hAnsi="Arial Narrow"/>
              </w:rPr>
              <w:t xml:space="preserve">SERVIÇO DE PROTESE - PRÓTESE TOTAL MAXILAR: Descrição: - Placa de mordida em rolete de cera 7 ou utilidade (de acordo com o dentista) feita em resina;  - Montagem de dentes </w:t>
            </w:r>
            <w:proofErr w:type="spellStart"/>
            <w:r w:rsidRPr="00A320BC">
              <w:rPr>
                <w:rFonts w:ascii="Arial Narrow" w:hAnsi="Arial Narrow"/>
              </w:rPr>
              <w:t>biotone</w:t>
            </w:r>
            <w:proofErr w:type="spellEnd"/>
            <w:r w:rsidRPr="00A320BC">
              <w:rPr>
                <w:rFonts w:ascii="Arial Narrow" w:hAnsi="Arial Narrow"/>
              </w:rPr>
              <w:t xml:space="preserve"> ou similar (boa qualidade);  - Resina para </w:t>
            </w:r>
            <w:proofErr w:type="spellStart"/>
            <w:r w:rsidRPr="00A320BC">
              <w:rPr>
                <w:rFonts w:ascii="Arial Narrow" w:hAnsi="Arial Narrow"/>
              </w:rPr>
              <w:t>acrilização</w:t>
            </w:r>
            <w:proofErr w:type="spellEnd"/>
            <w:r w:rsidRPr="00A320BC">
              <w:rPr>
                <w:rFonts w:ascii="Arial Narrow" w:hAnsi="Arial Narrow"/>
              </w:rPr>
              <w:t xml:space="preserve">, clássico ou </w:t>
            </w:r>
            <w:proofErr w:type="spellStart"/>
            <w:r w:rsidRPr="00A320BC">
              <w:rPr>
                <w:rFonts w:ascii="Arial Narrow" w:hAnsi="Arial Narrow"/>
              </w:rPr>
              <w:t>vipi</w:t>
            </w:r>
            <w:proofErr w:type="spellEnd"/>
            <w:r w:rsidRPr="00A320BC">
              <w:rPr>
                <w:rFonts w:ascii="Arial Narrow" w:hAnsi="Arial Narrow"/>
              </w:rPr>
              <w:t xml:space="preserve">;  - Polimento de ótima de qualidade   - A fase laboratorial compreenderá a execução dos seguintes serviços: a) Confecção do plano de cera em ideal base ou similar e rolete de cera </w:t>
            </w:r>
            <w:proofErr w:type="spellStart"/>
            <w:r w:rsidRPr="00A320BC">
              <w:rPr>
                <w:rFonts w:ascii="Arial Narrow" w:hAnsi="Arial Narrow"/>
              </w:rPr>
              <w:t>utility</w:t>
            </w:r>
            <w:proofErr w:type="spellEnd"/>
            <w:r w:rsidRPr="00A320BC">
              <w:rPr>
                <w:rFonts w:ascii="Arial Narrow" w:hAnsi="Arial Narrow"/>
              </w:rPr>
              <w:t xml:space="preserve">; b) Montagem da prótese com dentes </w:t>
            </w:r>
            <w:proofErr w:type="spellStart"/>
            <w:r w:rsidRPr="00A320BC">
              <w:rPr>
                <w:rFonts w:ascii="Arial Narrow" w:hAnsi="Arial Narrow"/>
              </w:rPr>
              <w:t>Biotone</w:t>
            </w:r>
            <w:proofErr w:type="spellEnd"/>
            <w:r w:rsidRPr="00A320BC">
              <w:rPr>
                <w:rFonts w:ascii="Arial Narrow" w:hAnsi="Arial Narrow"/>
              </w:rPr>
              <w:t xml:space="preserve"> ou similar; c) </w:t>
            </w:r>
            <w:proofErr w:type="spellStart"/>
            <w:r w:rsidRPr="00A320BC">
              <w:rPr>
                <w:rFonts w:ascii="Arial Narrow" w:hAnsi="Arial Narrow"/>
              </w:rPr>
              <w:t>Acrilização</w:t>
            </w:r>
            <w:proofErr w:type="spellEnd"/>
            <w:r w:rsidRPr="00A320BC">
              <w:rPr>
                <w:rFonts w:ascii="Arial Narrow" w:hAnsi="Arial Narrow"/>
              </w:rPr>
              <w:t xml:space="preserve"> em dupla prensagem; d) Acabamento e Polimento de acordo com as normas técnicas. Os dentes artificiais utilizados para a confecção das próteses deverão possuir as seguintes características: Prensagens múltiplas (no mínimo duas camadas); Resinas de alto peso molecular; </w:t>
            </w:r>
            <w:proofErr w:type="spellStart"/>
            <w:r w:rsidRPr="00A320BC">
              <w:rPr>
                <w:rFonts w:ascii="Arial Narrow" w:hAnsi="Arial Narrow"/>
              </w:rPr>
              <w:t>Crosslink</w:t>
            </w:r>
            <w:proofErr w:type="spellEnd"/>
            <w:r w:rsidRPr="00A320BC">
              <w:rPr>
                <w:rFonts w:ascii="Arial Narrow" w:hAnsi="Arial Narrow"/>
              </w:rPr>
              <w:t xml:space="preserve">. </w:t>
            </w:r>
          </w:p>
        </w:tc>
        <w:tc>
          <w:tcPr>
            <w:tcW w:w="1000" w:type="dxa"/>
          </w:tcPr>
          <w:p w14:paraId="67017D6A"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UNIDADE</w:t>
            </w:r>
          </w:p>
        </w:tc>
        <w:tc>
          <w:tcPr>
            <w:tcW w:w="1000" w:type="dxa"/>
          </w:tcPr>
          <w:p w14:paraId="3F353E60" w14:textId="77777777" w:rsidR="00A320BC" w:rsidRPr="00A320BC" w:rsidRDefault="00A320BC" w:rsidP="00A320BC">
            <w:pPr>
              <w:spacing w:after="0" w:line="240" w:lineRule="auto"/>
              <w:jc w:val="center"/>
              <w:rPr>
                <w:rFonts w:ascii="Arial Narrow" w:hAnsi="Arial Narrow"/>
              </w:rPr>
            </w:pPr>
            <w:r w:rsidRPr="00A320BC">
              <w:rPr>
                <w:rFonts w:ascii="Arial Narrow" w:hAnsi="Arial Narrow"/>
              </w:rPr>
              <w:t>130</w:t>
            </w:r>
          </w:p>
        </w:tc>
        <w:tc>
          <w:tcPr>
            <w:tcW w:w="1500" w:type="dxa"/>
          </w:tcPr>
          <w:p w14:paraId="78A6ADCE" w14:textId="77777777" w:rsidR="00A320BC" w:rsidRPr="00A320BC" w:rsidRDefault="00A320BC" w:rsidP="00A320BC">
            <w:pPr>
              <w:spacing w:after="0" w:line="240" w:lineRule="auto"/>
              <w:jc w:val="right"/>
              <w:rPr>
                <w:rFonts w:ascii="Arial Narrow" w:hAnsi="Arial Narrow"/>
              </w:rPr>
            </w:pPr>
            <w:r w:rsidRPr="00A320BC">
              <w:rPr>
                <w:rFonts w:ascii="Arial Narrow" w:hAnsi="Arial Narrow"/>
              </w:rPr>
              <w:t>394,45</w:t>
            </w:r>
          </w:p>
        </w:tc>
        <w:tc>
          <w:tcPr>
            <w:tcW w:w="1500" w:type="dxa"/>
          </w:tcPr>
          <w:p w14:paraId="2D66BC3C" w14:textId="77777777" w:rsidR="00A320BC" w:rsidRPr="00A320BC" w:rsidRDefault="00A320BC" w:rsidP="00A320BC">
            <w:pPr>
              <w:spacing w:after="0" w:line="240" w:lineRule="auto"/>
              <w:jc w:val="right"/>
              <w:rPr>
                <w:rFonts w:ascii="Arial Narrow" w:hAnsi="Arial Narrow"/>
              </w:rPr>
            </w:pPr>
            <w:r w:rsidRPr="00A320BC">
              <w:rPr>
                <w:rFonts w:ascii="Arial Narrow" w:hAnsi="Arial Narrow"/>
              </w:rPr>
              <w:t>51.278,50</w:t>
            </w:r>
          </w:p>
        </w:tc>
      </w:tr>
    </w:tbl>
    <w:p w14:paraId="2E89F3D9" w14:textId="7F8DE4D0" w:rsidR="006677A9" w:rsidRPr="00CB2A5C" w:rsidRDefault="002F4B13" w:rsidP="00B81E79">
      <w:pPr>
        <w:spacing w:after="0" w:line="240" w:lineRule="auto"/>
        <w:jc w:val="right"/>
        <w:rPr>
          <w:rFonts w:ascii="Arial Narrow" w:hAnsi="Arial Narrow"/>
          <w:b/>
          <w:sz w:val="20"/>
          <w:szCs w:val="20"/>
        </w:rPr>
      </w:pPr>
      <w:r w:rsidRPr="00CB2A5C">
        <w:rPr>
          <w:rFonts w:ascii="Arial Narrow" w:hAnsi="Arial Narrow"/>
          <w:b/>
          <w:sz w:val="20"/>
          <w:szCs w:val="20"/>
        </w:rPr>
        <w:t xml:space="preserve">Valor </w:t>
      </w:r>
      <w:r w:rsidR="00B81E79" w:rsidRPr="00CB2A5C">
        <w:rPr>
          <w:rFonts w:ascii="Arial Narrow" w:hAnsi="Arial Narrow"/>
          <w:b/>
          <w:sz w:val="20"/>
          <w:szCs w:val="20"/>
        </w:rPr>
        <w:t>Total Estimado R$ 167.227,65</w:t>
      </w:r>
    </w:p>
    <w:p w14:paraId="6EBAE29F" w14:textId="77777777" w:rsidR="00C72495" w:rsidRPr="001A59EF" w:rsidRDefault="00C72495" w:rsidP="00132198">
      <w:pPr>
        <w:spacing w:after="0" w:line="240" w:lineRule="auto"/>
        <w:jc w:val="both"/>
        <w:rPr>
          <w:rFonts w:ascii="Arial Narrow" w:hAnsi="Arial Narrow"/>
          <w:b/>
          <w:sz w:val="24"/>
          <w:szCs w:val="24"/>
        </w:rPr>
      </w:pPr>
    </w:p>
    <w:p w14:paraId="7D5CA37F" w14:textId="77777777" w:rsidR="006677A9" w:rsidRPr="001A59EF" w:rsidRDefault="006677A9" w:rsidP="00132198">
      <w:pPr>
        <w:spacing w:after="0" w:line="240" w:lineRule="auto"/>
        <w:jc w:val="both"/>
        <w:rPr>
          <w:rFonts w:ascii="Arial Narrow" w:hAnsi="Arial Narrow"/>
          <w:b/>
          <w:sz w:val="24"/>
          <w:szCs w:val="24"/>
        </w:rPr>
      </w:pPr>
      <w:r w:rsidRPr="001A59E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65F92CE8" w14:textId="77777777" w:rsidR="006677A9" w:rsidRPr="001A59EF" w:rsidRDefault="006677A9" w:rsidP="001A59EF">
      <w:pPr>
        <w:spacing w:after="0" w:line="240" w:lineRule="auto"/>
        <w:jc w:val="both"/>
        <w:rPr>
          <w:rFonts w:ascii="Arial Narrow" w:hAnsi="Arial Narrow"/>
          <w:b/>
          <w:sz w:val="24"/>
          <w:szCs w:val="24"/>
        </w:rPr>
      </w:pPr>
    </w:p>
    <w:p w14:paraId="0C6A6129" w14:textId="7E452762" w:rsidR="006677A9" w:rsidRDefault="006677A9" w:rsidP="00197F30">
      <w:pPr>
        <w:pStyle w:val="WW-Corpodetexto2"/>
        <w:rPr>
          <w:rFonts w:ascii="Arial Narrow" w:hAnsi="Arial Narrow" w:cs="Arial"/>
          <w:szCs w:val="24"/>
        </w:rPr>
      </w:pPr>
      <w:r w:rsidRPr="001A59EF">
        <w:rPr>
          <w:rFonts w:ascii="Arial Narrow" w:hAnsi="Arial Narrow" w:cs="Arial"/>
          <w:b/>
          <w:szCs w:val="24"/>
        </w:rPr>
        <w:t>7.1.1.</w:t>
      </w:r>
      <w:r w:rsidRPr="001A59EF">
        <w:rPr>
          <w:rFonts w:ascii="Arial Narrow" w:hAnsi="Arial Narrow" w:cs="Arial"/>
          <w:szCs w:val="24"/>
        </w:rPr>
        <w:t xml:space="preserve"> </w:t>
      </w:r>
      <w:r w:rsidR="00197F30" w:rsidRPr="00197F30">
        <w:rPr>
          <w:rFonts w:ascii="Arial Narrow" w:hAnsi="Arial Narrow" w:cs="Arial"/>
          <w:szCs w:val="24"/>
        </w:rPr>
        <w:t>As próteses dentárias deverão ser novas e estar em perfeito estado de conservação, livres de quaisquer defeitos ou imperfeições que venham comprometer sua qualidade para o fim que se destinam.</w:t>
      </w:r>
    </w:p>
    <w:p w14:paraId="3E04E1B3" w14:textId="77777777" w:rsidR="00197F30" w:rsidRPr="001A59EF" w:rsidRDefault="00197F30" w:rsidP="00197F30">
      <w:pPr>
        <w:pStyle w:val="WW-Corpodetexto2"/>
        <w:rPr>
          <w:rFonts w:ascii="Arial Narrow" w:hAnsi="Arial Narrow"/>
          <w:b/>
          <w:szCs w:val="24"/>
        </w:rPr>
      </w:pPr>
    </w:p>
    <w:p w14:paraId="681E08EE"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8. DO LEVANTAMENTO DE MERCADO E JUSTIFICATIVA TÉCNICA E ECONÔMICA DA ESCOLHA DO TIPO DE SOLUÇÃO A CONTRATAR</w:t>
      </w:r>
    </w:p>
    <w:p w14:paraId="634984A6"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b/>
          <w:bCs/>
          <w:sz w:val="24"/>
          <w:szCs w:val="24"/>
        </w:rPr>
        <w:t>8.1</w:t>
      </w:r>
      <w:r w:rsidRPr="001A59EF">
        <w:rPr>
          <w:rFonts w:ascii="Arial Narrow" w:hAnsi="Arial Narrow"/>
          <w:b/>
          <w:bCs/>
          <w:sz w:val="24"/>
          <w:szCs w:val="24"/>
        </w:rPr>
        <w:t>. Do levantamento</w:t>
      </w:r>
      <w:r w:rsidRPr="001A59EF">
        <w:rPr>
          <w:rFonts w:ascii="Arial Narrow" w:hAnsi="Arial Narrow"/>
          <w:b/>
          <w:sz w:val="24"/>
          <w:szCs w:val="24"/>
        </w:rPr>
        <w:t xml:space="preserve"> das soluções existentes no mercado</w:t>
      </w:r>
      <w:r w:rsidRPr="001A59EF">
        <w:rPr>
          <w:rFonts w:ascii="Arial Narrow" w:hAnsi="Arial Narrow" w:cs="Calibri"/>
          <w:sz w:val="24"/>
          <w:szCs w:val="24"/>
        </w:rPr>
        <w:t xml:space="preserve"> </w:t>
      </w:r>
    </w:p>
    <w:p w14:paraId="1672CD9E"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partir dos estudos realizados para a contratação do objeto pretendido, foram identificadas as seguintes soluções de mercado:</w:t>
      </w:r>
    </w:p>
    <w:p w14:paraId="4D46DCCC"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1 - Possíveis registros de preços realizados por outros entes em que pudesse se realizar adesão a ata sua ata;</w:t>
      </w:r>
    </w:p>
    <w:p w14:paraId="32915301"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2 - Realização de pregão presencial pela prefeitura;</w:t>
      </w:r>
    </w:p>
    <w:p w14:paraId="0C2A1F7D"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3 - Realização de pregão presencial através do sistema de registro de preços;</w:t>
      </w:r>
    </w:p>
    <w:p w14:paraId="4706B4E2"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8.2. Da Solução escolhida</w:t>
      </w:r>
    </w:p>
    <w:p w14:paraId="67561DF6" w14:textId="2C8D1266"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 xml:space="preserve">A melhor solução das encontradas foi à realização de pregão presencial através do sistema de registro de preços, uma vez que se trata de </w:t>
      </w:r>
      <w:r w:rsidR="009217C6">
        <w:rPr>
          <w:rFonts w:ascii="Arial Narrow" w:hAnsi="Arial Narrow"/>
          <w:color w:val="000000"/>
          <w:sz w:val="24"/>
          <w:szCs w:val="24"/>
        </w:rPr>
        <w:t xml:space="preserve">serviço </w:t>
      </w:r>
      <w:r w:rsidRPr="001A59EF">
        <w:rPr>
          <w:rFonts w:ascii="Arial Narrow" w:hAnsi="Arial Narrow"/>
          <w:color w:val="000000"/>
          <w:sz w:val="24"/>
          <w:szCs w:val="24"/>
        </w:rPr>
        <w:t>de difícil definição do seu quantitativo a ser utilizado durante o período de vigência de contratação, em razão das diversas possibilidades que podem ser necessárias à sua utilização, sendo, portanto, o sistema de registro de preços a solução mais adequada diante da imprevisibilidade do consumo dos itens que contempla o objeto.</w:t>
      </w:r>
    </w:p>
    <w:p w14:paraId="6DC85ABA"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3A4D9525"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lastRenderedPageBreak/>
        <w:t xml:space="preserve">A razão da escolha do pregão presencial como a modalidade mais adequada para a contratação está descrita no item 3.3 deste instrumento.  </w:t>
      </w:r>
    </w:p>
    <w:p w14:paraId="4D5F84C8" w14:textId="77777777" w:rsidR="006677A9" w:rsidRPr="001A59EF" w:rsidRDefault="006677A9" w:rsidP="001A59EF">
      <w:pPr>
        <w:spacing w:after="0" w:line="240" w:lineRule="auto"/>
        <w:jc w:val="both"/>
        <w:rPr>
          <w:rFonts w:ascii="Arial Narrow" w:hAnsi="Arial Narrow" w:cs="Calibri"/>
          <w:b/>
          <w:bCs/>
          <w:color w:val="0D0D0D"/>
          <w:sz w:val="24"/>
          <w:szCs w:val="24"/>
        </w:rPr>
      </w:pPr>
    </w:p>
    <w:p w14:paraId="6475CC6A"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9. DA ESTIMATIVA DO VALOR DA CONTRATAÇÃO, ACOMPANHADA DOS PREÇOS UNITÁRIOS REFERENCIAIS, DAS MEMÓRIAS DE CÁLCULO E DOS DOCUMENTOS QUE LHE DÃO SUPORTE</w:t>
      </w:r>
    </w:p>
    <w:p w14:paraId="162FDD98" w14:textId="77777777" w:rsidR="006677A9" w:rsidRPr="001A59EF" w:rsidRDefault="006677A9" w:rsidP="001A59EF">
      <w:pPr>
        <w:spacing w:after="0" w:line="240" w:lineRule="auto"/>
        <w:jc w:val="both"/>
        <w:rPr>
          <w:rFonts w:ascii="Arial Narrow" w:hAnsi="Arial Narrow" w:cs="Calibri"/>
          <w:color w:val="0D0D0D"/>
          <w:sz w:val="24"/>
          <w:szCs w:val="24"/>
        </w:rPr>
      </w:pPr>
      <w:r w:rsidRPr="001A59EF">
        <w:rPr>
          <w:rFonts w:ascii="Arial Narrow" w:hAnsi="Arial Narrow" w:cs="Calibri"/>
          <w:color w:val="0D0D0D"/>
          <w:sz w:val="24"/>
          <w:szCs w:val="24"/>
        </w:rPr>
        <w:t>9.1. Para a obtenção do valor previamente estimado em processo licitatório, utiliza-se dos parâmetros definidos em lei, conforme processo de formação de preços anexo.</w:t>
      </w:r>
    </w:p>
    <w:p w14:paraId="4554D6F3"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t xml:space="preserve">9.2. </w:t>
      </w:r>
      <w:r w:rsidRPr="001A59EF">
        <w:rPr>
          <w:rFonts w:ascii="Arial Narrow" w:hAnsi="Arial Narrow" w:cs="Arial"/>
          <w:sz w:val="24"/>
          <w:szCs w:val="24"/>
        </w:rPr>
        <w:t xml:space="preserve">A partir do quantitativo estudado em atendimento a unidade requisitante e os parâmetros obtidos através das pesquisas de preços realizadas no presente estudo, que intentaram o valor mais próximo possível do praticado no mercado, chegou-se à estimativa do valor da contratação </w:t>
      </w:r>
      <w:r w:rsidRPr="001A59EF">
        <w:rPr>
          <w:rFonts w:ascii="Arial Narrow" w:hAnsi="Arial Narrow" w:cs="Arial"/>
          <w:b/>
          <w:sz w:val="24"/>
          <w:szCs w:val="24"/>
        </w:rPr>
        <w:t>conforme exposto na tabela constante no item 7 deste instrumento</w:t>
      </w:r>
      <w:r w:rsidRPr="001A59EF">
        <w:rPr>
          <w:rFonts w:ascii="Arial Narrow" w:hAnsi="Arial Narrow" w:cs="Arial"/>
          <w:sz w:val="24"/>
          <w:szCs w:val="24"/>
        </w:rPr>
        <w:t>, cujo valor informado foi cotado juntamente com o setor/servidor responsável pela formação de preços.</w:t>
      </w:r>
    </w:p>
    <w:p w14:paraId="62C71419" w14:textId="0722717A"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sz w:val="24"/>
          <w:szCs w:val="24"/>
        </w:rPr>
        <w:t xml:space="preserve">9.3. O valor total estimado da contratação é de </w:t>
      </w:r>
      <w:r w:rsidRPr="001A59EF">
        <w:rPr>
          <w:rFonts w:ascii="Arial Narrow" w:hAnsi="Arial Narrow" w:cs="Arial"/>
          <w:b/>
          <w:sz w:val="24"/>
          <w:szCs w:val="24"/>
        </w:rPr>
        <w:t xml:space="preserve">R$ </w:t>
      </w:r>
      <w:r w:rsidR="00AD6BA3">
        <w:rPr>
          <w:rFonts w:ascii="Arial Narrow" w:hAnsi="Arial Narrow" w:cs="Arial"/>
          <w:b/>
          <w:sz w:val="24"/>
          <w:szCs w:val="24"/>
        </w:rPr>
        <w:t>1</w:t>
      </w:r>
      <w:r w:rsidR="009217C6">
        <w:rPr>
          <w:rFonts w:ascii="Arial Narrow" w:hAnsi="Arial Narrow" w:cs="Arial"/>
          <w:b/>
          <w:sz w:val="24"/>
          <w:szCs w:val="24"/>
        </w:rPr>
        <w:t>67</w:t>
      </w:r>
      <w:r w:rsidR="00AD6BA3">
        <w:rPr>
          <w:rFonts w:ascii="Arial Narrow" w:hAnsi="Arial Narrow" w:cs="Arial"/>
          <w:b/>
          <w:sz w:val="24"/>
          <w:szCs w:val="24"/>
        </w:rPr>
        <w:t>.</w:t>
      </w:r>
      <w:r w:rsidR="009217C6">
        <w:rPr>
          <w:rFonts w:ascii="Arial Narrow" w:hAnsi="Arial Narrow" w:cs="Arial"/>
          <w:b/>
          <w:sz w:val="24"/>
          <w:szCs w:val="24"/>
        </w:rPr>
        <w:t>227,65</w:t>
      </w:r>
      <w:r w:rsidRPr="001A59EF">
        <w:rPr>
          <w:rFonts w:ascii="Arial Narrow" w:hAnsi="Arial Narrow" w:cs="Arial"/>
          <w:b/>
          <w:sz w:val="24"/>
          <w:szCs w:val="24"/>
        </w:rPr>
        <w:t xml:space="preserve"> (</w:t>
      </w:r>
      <w:r w:rsidR="00AD6BA3">
        <w:rPr>
          <w:rFonts w:ascii="Arial Narrow" w:hAnsi="Arial Narrow" w:cs="Arial"/>
          <w:b/>
          <w:sz w:val="24"/>
          <w:szCs w:val="24"/>
        </w:rPr>
        <w:t xml:space="preserve">Cento e </w:t>
      </w:r>
      <w:r w:rsidR="009217C6">
        <w:rPr>
          <w:rFonts w:ascii="Arial Narrow" w:hAnsi="Arial Narrow" w:cs="Arial"/>
          <w:b/>
          <w:sz w:val="24"/>
          <w:szCs w:val="24"/>
        </w:rPr>
        <w:t>sessenta e sete mil, duzentos e vinte e sete reais e sessenta e cinco centavos</w:t>
      </w:r>
      <w:r w:rsidRPr="001A59EF">
        <w:rPr>
          <w:rFonts w:ascii="Arial Narrow" w:hAnsi="Arial Narrow" w:cs="Arial"/>
          <w:b/>
          <w:sz w:val="24"/>
          <w:szCs w:val="24"/>
        </w:rPr>
        <w:t xml:space="preserve">), </w:t>
      </w:r>
      <w:r w:rsidRPr="001A59EF">
        <w:rPr>
          <w:rFonts w:ascii="Arial Narrow" w:hAnsi="Arial Narrow" w:cs="Arial"/>
          <w:sz w:val="24"/>
          <w:szCs w:val="24"/>
        </w:rPr>
        <w:t>sendo os valores unitários conforme tabela do item 7.</w:t>
      </w:r>
    </w:p>
    <w:p w14:paraId="0A5AEB89" w14:textId="77777777" w:rsidR="006677A9" w:rsidRPr="001A59EF" w:rsidRDefault="006677A9" w:rsidP="001A59EF">
      <w:pPr>
        <w:spacing w:after="0" w:line="240" w:lineRule="auto"/>
        <w:jc w:val="both"/>
        <w:rPr>
          <w:rFonts w:ascii="Arial Narrow" w:hAnsi="Arial Narrow" w:cs="Arial"/>
          <w:sz w:val="24"/>
          <w:szCs w:val="24"/>
        </w:rPr>
      </w:pPr>
    </w:p>
    <w:p w14:paraId="5D0AA230"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10. DA DESCRIÇÃO DA SOLUÇÃO COMO UM TODO</w:t>
      </w:r>
    </w:p>
    <w:p w14:paraId="7BFCE6D9" w14:textId="77777777" w:rsidR="006677A9" w:rsidRPr="001A59EF" w:rsidRDefault="006677A9" w:rsidP="001A59EF">
      <w:pPr>
        <w:spacing w:after="0" w:line="240" w:lineRule="auto"/>
        <w:jc w:val="both"/>
        <w:rPr>
          <w:rFonts w:ascii="Arial Narrow" w:hAnsi="Arial Narrow" w:cs="Calibri"/>
          <w:bCs/>
          <w:color w:val="0D0D0D"/>
          <w:sz w:val="24"/>
          <w:szCs w:val="24"/>
        </w:rPr>
      </w:pPr>
      <w:r w:rsidRPr="001A59EF">
        <w:rPr>
          <w:rFonts w:ascii="Arial Narrow" w:hAnsi="Arial Narrow"/>
          <w:bCs/>
          <w:color w:val="0D0D0D"/>
          <w:sz w:val="24"/>
          <w:szCs w:val="24"/>
        </w:rPr>
        <w:t>Das exigências com relação à manutenção, instalação e assistência técnica:</w:t>
      </w:r>
    </w:p>
    <w:p w14:paraId="303103C0"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estudado não requer manutenção, instalação ou assistência técnica.</w:t>
      </w:r>
    </w:p>
    <w:p w14:paraId="6369AC66"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Conforme mencionado no Item 14, o objeto em estudo requer manutenção, instalação ou assistência técnica ou outras, observadas as seguintes exigências:</w:t>
      </w:r>
    </w:p>
    <w:p w14:paraId="6807A21D"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p>
    <w:p w14:paraId="07E3234E"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r w:rsidRPr="001A59EF">
        <w:rPr>
          <w:rFonts w:ascii="Arial Narrow" w:hAnsi="Arial Narrow" w:cs="Arial"/>
          <w:b/>
          <w:bCs/>
          <w:position w:val="-1"/>
          <w:sz w:val="24"/>
          <w:szCs w:val="24"/>
        </w:rPr>
        <w:t>11. DAS JUSTIFICATIVAS PARA O PARCELAMENTO OU NÃO DA SOLUÇÃO</w:t>
      </w:r>
    </w:p>
    <w:p w14:paraId="2FCE28F9" w14:textId="77777777" w:rsidR="006677A9" w:rsidRPr="001A59EF" w:rsidRDefault="006677A9" w:rsidP="001A59EF">
      <w:pPr>
        <w:tabs>
          <w:tab w:val="left" w:pos="6313"/>
          <w:tab w:val="left" w:pos="9498"/>
        </w:tabs>
        <w:spacing w:after="0" w:line="240" w:lineRule="auto"/>
        <w:jc w:val="both"/>
        <w:rPr>
          <w:rFonts w:ascii="Arial Narrow" w:hAnsi="Arial Narrow"/>
          <w:color w:val="0D0D0D"/>
          <w:sz w:val="24"/>
          <w:szCs w:val="24"/>
        </w:rPr>
      </w:pPr>
      <w:r w:rsidRPr="001A59EF">
        <w:rPr>
          <w:rFonts w:ascii="Arial Narrow" w:hAnsi="Arial Narrow"/>
          <w:b/>
          <w:sz w:val="24"/>
          <w:szCs w:val="24"/>
        </w:rPr>
        <w:t>11.1.</w:t>
      </w:r>
      <w:r w:rsidRPr="001A59EF">
        <w:rPr>
          <w:rFonts w:ascii="Arial Narrow" w:hAnsi="Arial Narrow"/>
          <w:sz w:val="24"/>
          <w:szCs w:val="24"/>
        </w:rPr>
        <w:t xml:space="preserve"> O parcelamento se aplica ao presente ETP, tendo o julgamento da contratação escopo no critério das ofertas como </w:t>
      </w:r>
      <w:r w:rsidRPr="001A59EF">
        <w:rPr>
          <w:rFonts w:ascii="Arial Narrow" w:hAnsi="Arial Narrow"/>
          <w:b/>
          <w:bCs/>
          <w:sz w:val="24"/>
          <w:szCs w:val="24"/>
        </w:rPr>
        <w:t>“menor preço por item”</w:t>
      </w:r>
      <w:r w:rsidRPr="001A59EF">
        <w:rPr>
          <w:rFonts w:ascii="Arial Narrow" w:hAnsi="Arial Narrow"/>
          <w:sz w:val="24"/>
          <w:szCs w:val="24"/>
        </w:rPr>
        <w:t xml:space="preserve">, mostrando-se tecnicamente e economicamente viável, tendo em vista o objetivo de propiciar a ampla participação de licitantes na disputa, </w:t>
      </w:r>
      <w:r w:rsidRPr="001A59EF">
        <w:rPr>
          <w:rFonts w:ascii="Arial Narrow" w:hAnsi="Arial Narrow"/>
          <w:color w:val="0D0D0D"/>
          <w:sz w:val="24"/>
          <w:szCs w:val="24"/>
        </w:rPr>
        <w:t>aumentando a competitividade e a viabilização de melhores propostas.</w:t>
      </w:r>
    </w:p>
    <w:p w14:paraId="1306B6CB" w14:textId="77777777" w:rsidR="006677A9" w:rsidRPr="001A59EF" w:rsidRDefault="006677A9" w:rsidP="001A59EF">
      <w:pPr>
        <w:tabs>
          <w:tab w:val="left" w:pos="6313"/>
          <w:tab w:val="left" w:pos="9498"/>
        </w:tabs>
        <w:spacing w:after="0" w:line="240" w:lineRule="auto"/>
        <w:jc w:val="both"/>
        <w:rPr>
          <w:rFonts w:ascii="Arial Narrow" w:hAnsi="Arial Narrow"/>
          <w:color w:val="0D0D0D"/>
          <w:sz w:val="24"/>
          <w:szCs w:val="24"/>
        </w:rPr>
      </w:pPr>
    </w:p>
    <w:p w14:paraId="039F5787" w14:textId="77777777" w:rsidR="006677A9" w:rsidRPr="001A59EF" w:rsidRDefault="006677A9" w:rsidP="001A59EF">
      <w:pPr>
        <w:suppressAutoHyphens/>
        <w:adjustRightInd w:val="0"/>
        <w:spacing w:after="0" w:line="240" w:lineRule="auto"/>
        <w:jc w:val="both"/>
        <w:rPr>
          <w:rFonts w:ascii="Arial Narrow" w:hAnsi="Arial Narrow" w:cs="Arial"/>
          <w:b/>
          <w:bCs/>
          <w:color w:val="000000"/>
          <w:position w:val="-1"/>
          <w:sz w:val="24"/>
          <w:szCs w:val="24"/>
        </w:rPr>
      </w:pPr>
      <w:r w:rsidRPr="001A59EF">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12ED77FD"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t xml:space="preserve">12.1. </w:t>
      </w:r>
      <w:r w:rsidRPr="001A59EF">
        <w:rPr>
          <w:rFonts w:ascii="Arial Narrow" w:hAnsi="Arial Narrow" w:cs="Arial"/>
          <w:sz w:val="24"/>
          <w:szCs w:val="24"/>
        </w:rPr>
        <w:t>O objeto da contratação em estudo nos termos propostos e justificados no presente relatório, apresentam melhor economia e aproveitamento dos recursos humanos; materiais e financeiros ora disponíveis, esperando-se como resultado:</w:t>
      </w:r>
    </w:p>
    <w:p w14:paraId="207A2D3B" w14:textId="2D2082C5" w:rsidR="00B845B5" w:rsidRPr="00B845B5" w:rsidRDefault="00B845B5" w:rsidP="00B845B5">
      <w:pPr>
        <w:spacing w:after="0" w:line="240" w:lineRule="auto"/>
        <w:jc w:val="both"/>
        <w:rPr>
          <w:rFonts w:ascii="Arial Narrow" w:hAnsi="Arial Narrow" w:cs="Arial"/>
          <w:bCs/>
          <w:sz w:val="24"/>
          <w:szCs w:val="24"/>
        </w:rPr>
      </w:pPr>
      <w:r>
        <w:rPr>
          <w:rFonts w:ascii="Arial Narrow" w:hAnsi="Arial Narrow" w:cs="Arial"/>
          <w:bCs/>
          <w:sz w:val="24"/>
          <w:szCs w:val="24"/>
        </w:rPr>
        <w:t>1.</w:t>
      </w:r>
      <w:r>
        <w:rPr>
          <w:rFonts w:ascii="Arial Narrow" w:hAnsi="Arial Narrow" w:cs="Arial"/>
          <w:bCs/>
          <w:sz w:val="24"/>
          <w:szCs w:val="24"/>
        </w:rPr>
        <w:tab/>
      </w:r>
      <w:r w:rsidRPr="00B845B5">
        <w:rPr>
          <w:rFonts w:ascii="Arial Narrow" w:hAnsi="Arial Narrow" w:cs="Arial"/>
          <w:bCs/>
          <w:sz w:val="24"/>
          <w:szCs w:val="24"/>
        </w:rPr>
        <w:t>Melhoria da Saúde Bucal: Proporcionar acesso a próteses dentárias para a população, contribuindo para a saúde bucal e a qualidade de vida.</w:t>
      </w:r>
    </w:p>
    <w:p w14:paraId="0A260661" w14:textId="5BB09339" w:rsidR="00B845B5" w:rsidRPr="00B845B5" w:rsidRDefault="00B845B5" w:rsidP="00B845B5">
      <w:pPr>
        <w:spacing w:after="0" w:line="240" w:lineRule="auto"/>
        <w:jc w:val="both"/>
        <w:rPr>
          <w:rFonts w:ascii="Arial Narrow" w:hAnsi="Arial Narrow" w:cs="Arial"/>
          <w:bCs/>
          <w:sz w:val="24"/>
          <w:szCs w:val="24"/>
        </w:rPr>
      </w:pPr>
      <w:r>
        <w:rPr>
          <w:rFonts w:ascii="Arial Narrow" w:hAnsi="Arial Narrow" w:cs="Arial"/>
          <w:bCs/>
          <w:sz w:val="24"/>
          <w:szCs w:val="24"/>
        </w:rPr>
        <w:t>2.</w:t>
      </w:r>
      <w:r>
        <w:rPr>
          <w:rFonts w:ascii="Arial Narrow" w:hAnsi="Arial Narrow" w:cs="Arial"/>
          <w:bCs/>
          <w:sz w:val="24"/>
          <w:szCs w:val="24"/>
        </w:rPr>
        <w:tab/>
      </w:r>
      <w:r w:rsidRPr="00B845B5">
        <w:rPr>
          <w:rFonts w:ascii="Arial Narrow" w:hAnsi="Arial Narrow" w:cs="Arial"/>
          <w:bCs/>
          <w:sz w:val="24"/>
          <w:szCs w:val="24"/>
        </w:rPr>
        <w:t>Aumento da Autoestima: A prótese dentária pode ajudar a melhorar a estética do sorriso, elevando a autoestima dos pacientes.</w:t>
      </w:r>
    </w:p>
    <w:p w14:paraId="6FCF77D3" w14:textId="4843EF46" w:rsidR="00B845B5" w:rsidRPr="00B845B5" w:rsidRDefault="00B845B5" w:rsidP="00B845B5">
      <w:pPr>
        <w:spacing w:after="0" w:line="240" w:lineRule="auto"/>
        <w:jc w:val="both"/>
        <w:rPr>
          <w:rFonts w:ascii="Arial Narrow" w:hAnsi="Arial Narrow" w:cs="Arial"/>
          <w:bCs/>
          <w:sz w:val="24"/>
          <w:szCs w:val="24"/>
        </w:rPr>
      </w:pPr>
      <w:r>
        <w:rPr>
          <w:rFonts w:ascii="Arial Narrow" w:hAnsi="Arial Narrow" w:cs="Arial"/>
          <w:bCs/>
          <w:sz w:val="24"/>
          <w:szCs w:val="24"/>
        </w:rPr>
        <w:t>3.</w:t>
      </w:r>
      <w:r>
        <w:rPr>
          <w:rFonts w:ascii="Arial Narrow" w:hAnsi="Arial Narrow" w:cs="Arial"/>
          <w:bCs/>
          <w:sz w:val="24"/>
          <w:szCs w:val="24"/>
        </w:rPr>
        <w:tab/>
      </w:r>
      <w:r w:rsidRPr="00B845B5">
        <w:rPr>
          <w:rFonts w:ascii="Arial Narrow" w:hAnsi="Arial Narrow" w:cs="Arial"/>
          <w:bCs/>
          <w:sz w:val="24"/>
          <w:szCs w:val="24"/>
        </w:rPr>
        <w:t>Acesso à Assistência: Garantir que pessoas de baixa renda ou com dificuldades financeiras tenham acesso a tratamentos dentários essenciais.</w:t>
      </w:r>
    </w:p>
    <w:p w14:paraId="0534C986" w14:textId="16210C6B" w:rsidR="00B845B5" w:rsidRPr="00B845B5" w:rsidRDefault="00B845B5" w:rsidP="00B845B5">
      <w:pPr>
        <w:spacing w:after="0" w:line="240" w:lineRule="auto"/>
        <w:jc w:val="both"/>
        <w:rPr>
          <w:rFonts w:ascii="Arial Narrow" w:hAnsi="Arial Narrow" w:cs="Arial"/>
          <w:bCs/>
          <w:sz w:val="24"/>
          <w:szCs w:val="24"/>
        </w:rPr>
      </w:pPr>
      <w:r>
        <w:rPr>
          <w:rFonts w:ascii="Arial Narrow" w:hAnsi="Arial Narrow" w:cs="Arial"/>
          <w:bCs/>
          <w:sz w:val="24"/>
          <w:szCs w:val="24"/>
        </w:rPr>
        <w:t>4.</w:t>
      </w:r>
      <w:r>
        <w:rPr>
          <w:rFonts w:ascii="Arial Narrow" w:hAnsi="Arial Narrow" w:cs="Arial"/>
          <w:bCs/>
          <w:sz w:val="24"/>
          <w:szCs w:val="24"/>
        </w:rPr>
        <w:tab/>
      </w:r>
      <w:r w:rsidRPr="00B845B5">
        <w:rPr>
          <w:rFonts w:ascii="Arial Narrow" w:hAnsi="Arial Narrow" w:cs="Arial"/>
          <w:bCs/>
          <w:sz w:val="24"/>
          <w:szCs w:val="24"/>
        </w:rPr>
        <w:t>Prevenção de Problemas: A restauração de dentes pode prevenir problemas maiores, como doenças gengivais ou complicações na mastigação.</w:t>
      </w:r>
    </w:p>
    <w:p w14:paraId="5523D47F" w14:textId="378E2207" w:rsidR="00B845B5" w:rsidRPr="00B845B5" w:rsidRDefault="00B845B5" w:rsidP="00B845B5">
      <w:pPr>
        <w:spacing w:after="0" w:line="240" w:lineRule="auto"/>
        <w:jc w:val="both"/>
        <w:rPr>
          <w:rFonts w:ascii="Arial Narrow" w:hAnsi="Arial Narrow" w:cs="Arial"/>
          <w:bCs/>
          <w:sz w:val="24"/>
          <w:szCs w:val="24"/>
        </w:rPr>
      </w:pPr>
      <w:r>
        <w:rPr>
          <w:rFonts w:ascii="Arial Narrow" w:hAnsi="Arial Narrow" w:cs="Arial"/>
          <w:bCs/>
          <w:sz w:val="24"/>
          <w:szCs w:val="24"/>
        </w:rPr>
        <w:t>5.</w:t>
      </w:r>
      <w:r>
        <w:rPr>
          <w:rFonts w:ascii="Arial Narrow" w:hAnsi="Arial Narrow" w:cs="Arial"/>
          <w:bCs/>
          <w:sz w:val="24"/>
          <w:szCs w:val="24"/>
        </w:rPr>
        <w:tab/>
      </w:r>
      <w:r w:rsidRPr="00B845B5">
        <w:rPr>
          <w:rFonts w:ascii="Arial Narrow" w:hAnsi="Arial Narrow" w:cs="Arial"/>
          <w:bCs/>
          <w:sz w:val="24"/>
          <w:szCs w:val="24"/>
        </w:rPr>
        <w:t>Promoção da Inclusão Social: A oferta de próteses dentárias pode promover a inclusão social, ajudando os cidadãos a se sentirem mais confiantes e integrados à sociedade.</w:t>
      </w:r>
    </w:p>
    <w:p w14:paraId="13F9E39C" w14:textId="77777777" w:rsidR="00B845B5" w:rsidRDefault="00B845B5" w:rsidP="00B845B5">
      <w:pPr>
        <w:spacing w:after="0" w:line="240" w:lineRule="auto"/>
        <w:jc w:val="both"/>
        <w:rPr>
          <w:rFonts w:ascii="Arial Narrow" w:hAnsi="Arial Narrow" w:cs="Arial"/>
          <w:bCs/>
          <w:sz w:val="24"/>
          <w:szCs w:val="24"/>
        </w:rPr>
      </w:pPr>
      <w:r>
        <w:rPr>
          <w:rFonts w:ascii="Arial Narrow" w:hAnsi="Arial Narrow" w:cs="Arial"/>
          <w:bCs/>
          <w:sz w:val="24"/>
          <w:szCs w:val="24"/>
        </w:rPr>
        <w:t>6.</w:t>
      </w:r>
      <w:r>
        <w:rPr>
          <w:rFonts w:ascii="Arial Narrow" w:hAnsi="Arial Narrow" w:cs="Arial"/>
          <w:bCs/>
          <w:sz w:val="24"/>
          <w:szCs w:val="24"/>
        </w:rPr>
        <w:tab/>
      </w:r>
      <w:r w:rsidRPr="00B845B5">
        <w:rPr>
          <w:rFonts w:ascii="Arial Narrow" w:hAnsi="Arial Narrow" w:cs="Arial"/>
          <w:bCs/>
          <w:sz w:val="24"/>
          <w:szCs w:val="24"/>
        </w:rPr>
        <w:t>Apoio à Saúde Pública: Contribuir para a redução de problemas de saúde pública relacionados à saúde bucal.</w:t>
      </w:r>
    </w:p>
    <w:p w14:paraId="02B13B17" w14:textId="24C77C57" w:rsidR="006677A9" w:rsidRPr="001A59EF" w:rsidRDefault="006677A9" w:rsidP="00B845B5">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Esses resultados pretendidos são essenciais para uma gestão pública eficaz, que busca garantir o melhor uso possível dos recursos disponíveis em benefício da comunidade. </w:t>
      </w:r>
    </w:p>
    <w:p w14:paraId="643488C4" w14:textId="77777777" w:rsidR="006677A9" w:rsidRPr="001A59EF" w:rsidRDefault="006677A9" w:rsidP="001A59EF">
      <w:pPr>
        <w:spacing w:after="0" w:line="240" w:lineRule="auto"/>
        <w:jc w:val="both"/>
        <w:rPr>
          <w:rFonts w:ascii="Arial Narrow" w:hAnsi="Arial Narrow" w:cs="Arial"/>
          <w:sz w:val="24"/>
          <w:szCs w:val="24"/>
        </w:rPr>
      </w:pPr>
    </w:p>
    <w:p w14:paraId="4E6FB5E0"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lastRenderedPageBreak/>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2EA127B8" w14:textId="77777777" w:rsidR="006677A9" w:rsidRPr="001A59EF" w:rsidRDefault="006677A9" w:rsidP="001A59EF">
      <w:pPr>
        <w:tabs>
          <w:tab w:val="left" w:pos="9498"/>
        </w:tabs>
        <w:spacing w:after="0" w:line="240" w:lineRule="auto"/>
        <w:jc w:val="both"/>
        <w:rPr>
          <w:rFonts w:ascii="Arial Narrow" w:hAnsi="Arial Narrow"/>
          <w:sz w:val="24"/>
          <w:szCs w:val="24"/>
        </w:rPr>
      </w:pPr>
      <w:r w:rsidRPr="001A59EF">
        <w:rPr>
          <w:rFonts w:ascii="Arial Narrow" w:hAnsi="Arial Narrow"/>
          <w:b/>
          <w:sz w:val="24"/>
          <w:szCs w:val="24"/>
        </w:rPr>
        <w:t>13.1.</w:t>
      </w:r>
      <w:r w:rsidRPr="001A59EF">
        <w:rPr>
          <w:rFonts w:ascii="Arial Narrow" w:hAnsi="Arial Narrow"/>
          <w:sz w:val="24"/>
          <w:szCs w:val="24"/>
        </w:rPr>
        <w:t xml:space="preserve"> A operacionalização da contratação do objeto estudado não requer ajustes a serem feitos no ambiente do órgão de acordo com os aspectos apresentados.</w:t>
      </w:r>
    </w:p>
    <w:p w14:paraId="777D9369" w14:textId="77777777" w:rsidR="006677A9" w:rsidRPr="001A59EF" w:rsidRDefault="006677A9" w:rsidP="001A59EF">
      <w:pPr>
        <w:tabs>
          <w:tab w:val="left" w:pos="9498"/>
        </w:tabs>
        <w:spacing w:after="0" w:line="240" w:lineRule="auto"/>
        <w:jc w:val="both"/>
        <w:rPr>
          <w:rFonts w:ascii="Arial Narrow" w:hAnsi="Arial Narrow"/>
          <w:sz w:val="24"/>
          <w:szCs w:val="24"/>
        </w:rPr>
      </w:pPr>
    </w:p>
    <w:p w14:paraId="278D0D9F" w14:textId="77777777" w:rsidR="006677A9" w:rsidRPr="001A59EF" w:rsidRDefault="006677A9" w:rsidP="001A59EF">
      <w:pPr>
        <w:tabs>
          <w:tab w:val="left" w:pos="10915"/>
        </w:tabs>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14. DAS CONTRATAÇÕES CORRELATAS E/OU INTERDEPENDENTES</w:t>
      </w:r>
    </w:p>
    <w:p w14:paraId="69504495" w14:textId="77777777" w:rsidR="006677A9" w:rsidRPr="001A59EF" w:rsidRDefault="006677A9" w:rsidP="001A59EF">
      <w:pPr>
        <w:autoSpaceDE w:val="0"/>
        <w:autoSpaceDN w:val="0"/>
        <w:adjustRightInd w:val="0"/>
        <w:spacing w:after="0" w:line="240" w:lineRule="auto"/>
        <w:jc w:val="both"/>
        <w:rPr>
          <w:rFonts w:ascii="Arial Narrow" w:hAnsi="Arial Narrow" w:cs="Arial"/>
          <w:color w:val="000000"/>
          <w:sz w:val="24"/>
          <w:szCs w:val="24"/>
        </w:rPr>
      </w:pPr>
      <w:r w:rsidRPr="001A59EF">
        <w:rPr>
          <w:rFonts w:ascii="Arial Narrow" w:eastAsia="MS Gothic" w:hAnsi="Arial Narrow" w:cs="Segoe UI Symbol"/>
          <w:b/>
          <w:color w:val="0D0D0D"/>
          <w:sz w:val="24"/>
          <w:szCs w:val="24"/>
          <w:lang w:eastAsia="pt-PT" w:bidi="pt-PT"/>
        </w:rPr>
        <w:t xml:space="preserve">14.1. </w:t>
      </w:r>
      <w:r w:rsidRPr="001A59EF">
        <w:rPr>
          <w:rFonts w:ascii="Arial Narrow" w:hAnsi="Arial Narrow" w:cs="Arial"/>
          <w:color w:val="000000"/>
          <w:sz w:val="24"/>
          <w:szCs w:val="24"/>
        </w:rPr>
        <w:t>De acordo com a solução adotada não há contratações que guardam relação/afinidade/dependência com o objeto da contratação, sejam elas já realizadas ou em contratações futuras.</w:t>
      </w:r>
    </w:p>
    <w:p w14:paraId="4763EE55" w14:textId="77777777" w:rsidR="006677A9" w:rsidRPr="001A59EF" w:rsidRDefault="006677A9" w:rsidP="001A59EF">
      <w:pPr>
        <w:tabs>
          <w:tab w:val="left" w:pos="9498"/>
        </w:tabs>
        <w:spacing w:after="0" w:line="240" w:lineRule="auto"/>
        <w:jc w:val="both"/>
        <w:rPr>
          <w:rFonts w:ascii="Arial Narrow" w:hAnsi="Arial Narrow"/>
          <w:b/>
          <w:i/>
          <w:iCs/>
          <w:color w:val="FF0000"/>
          <w:sz w:val="24"/>
          <w:szCs w:val="24"/>
          <w:u w:val="single"/>
        </w:rPr>
      </w:pPr>
    </w:p>
    <w:p w14:paraId="5FBB036D" w14:textId="77777777" w:rsidR="006677A9" w:rsidRPr="001A59EF" w:rsidRDefault="006677A9" w:rsidP="001A59EF">
      <w:pPr>
        <w:tabs>
          <w:tab w:val="left" w:pos="9498"/>
        </w:tabs>
        <w:spacing w:after="0" w:line="240" w:lineRule="auto"/>
        <w:jc w:val="both"/>
        <w:rPr>
          <w:rFonts w:ascii="Arial Narrow" w:hAnsi="Arial Narrow"/>
          <w:b/>
          <w:bCs/>
          <w:sz w:val="24"/>
          <w:szCs w:val="24"/>
        </w:rPr>
      </w:pPr>
      <w:r w:rsidRPr="001A59EF">
        <w:rPr>
          <w:rFonts w:ascii="Arial Narrow" w:hAnsi="Arial Narrow" w:cs="Arial"/>
          <w:b/>
          <w:bCs/>
          <w:sz w:val="24"/>
          <w:szCs w:val="24"/>
        </w:rPr>
        <w:t xml:space="preserve">15. DA DESCRIÇÃO DE POSSÍVEIS IMPACTOS AMBIENTAIS E RESPECTIVAS MEDIDAS MITIGADORAS, </w:t>
      </w:r>
      <w:r w:rsidRPr="001A59EF">
        <w:rPr>
          <w:rFonts w:ascii="Arial Narrow" w:hAnsi="Arial Narrow"/>
          <w:b/>
          <w:bCs/>
          <w:sz w:val="24"/>
          <w:szCs w:val="24"/>
        </w:rPr>
        <w:t>INCLUÍDOS REQUISITOS DE BAIXO CONSUMO DE ENERGIA E DE OUTROS RECURSOS</w:t>
      </w:r>
    </w:p>
    <w:p w14:paraId="247F508E"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r w:rsidRPr="001A59EF">
        <w:rPr>
          <w:rFonts w:ascii="Arial Narrow" w:eastAsia="MS Gothic" w:hAnsi="Arial Narrow" w:cs="Segoe UI Symbol"/>
          <w:b/>
          <w:color w:val="0D0D0D"/>
          <w:sz w:val="24"/>
          <w:szCs w:val="24"/>
        </w:rPr>
        <w:t>15.1.</w:t>
      </w:r>
      <w:r w:rsidRPr="001A59EF">
        <w:rPr>
          <w:rFonts w:ascii="Arial Narrow" w:eastAsia="MS Gothic" w:hAnsi="Arial Narrow" w:cs="Segoe UI Symbol"/>
          <w:color w:val="0D0D0D"/>
          <w:sz w:val="24"/>
          <w:szCs w:val="24"/>
        </w:rPr>
        <w:t xml:space="preserve"> </w:t>
      </w:r>
      <w:r w:rsidRPr="001A59EF">
        <w:rPr>
          <w:rFonts w:ascii="Arial Narrow" w:hAnsi="Arial Narrow" w:cs="Calibri"/>
          <w:color w:val="0D0D0D"/>
          <w:sz w:val="24"/>
          <w:szCs w:val="24"/>
        </w:rPr>
        <w:t>Para presente contratação do objeto não foram apontados riscos de possíveis impactos ambientais.</w:t>
      </w:r>
    </w:p>
    <w:p w14:paraId="434216E7"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p>
    <w:p w14:paraId="5975620D" w14:textId="77777777" w:rsidR="006677A9" w:rsidRPr="001A59EF" w:rsidRDefault="006677A9" w:rsidP="001A59EF">
      <w:pPr>
        <w:spacing w:after="0" w:line="240" w:lineRule="auto"/>
        <w:jc w:val="both"/>
        <w:rPr>
          <w:rFonts w:ascii="Arial Narrow" w:hAnsi="Arial Narrow" w:cs="Arial"/>
          <w:b/>
          <w:bCs/>
          <w:color w:val="0D0D0D"/>
          <w:sz w:val="24"/>
          <w:szCs w:val="24"/>
        </w:rPr>
      </w:pPr>
      <w:r w:rsidRPr="001A59EF">
        <w:rPr>
          <w:rFonts w:ascii="Arial Narrow" w:hAnsi="Arial Narrow" w:cs="Arial"/>
          <w:b/>
          <w:sz w:val="24"/>
          <w:szCs w:val="24"/>
        </w:rPr>
        <w:t xml:space="preserve">16. </w:t>
      </w:r>
      <w:r w:rsidRPr="001A59EF">
        <w:rPr>
          <w:rFonts w:ascii="Arial Narrow" w:hAnsi="Arial Narrow" w:cs="Arial"/>
          <w:b/>
          <w:bCs/>
          <w:color w:val="0D0D0D"/>
          <w:sz w:val="24"/>
          <w:szCs w:val="24"/>
        </w:rPr>
        <w:t>DO GERENCIAMENTO DE RISCOS</w:t>
      </w:r>
    </w:p>
    <w:p w14:paraId="2D96D82A" w14:textId="77777777" w:rsidR="00557671" w:rsidRDefault="006677A9" w:rsidP="00557671">
      <w:pPr>
        <w:spacing w:after="0" w:line="240" w:lineRule="auto"/>
        <w:jc w:val="both"/>
        <w:rPr>
          <w:rFonts w:ascii="Arial Narrow" w:hAnsi="Arial Narrow" w:cs="Arial"/>
          <w:sz w:val="24"/>
          <w:szCs w:val="24"/>
        </w:rPr>
      </w:pPr>
      <w:r w:rsidRPr="001A59EF">
        <w:rPr>
          <w:rFonts w:ascii="Arial Narrow" w:hAnsi="Arial Narrow" w:cs="Calibri"/>
          <w:b/>
          <w:color w:val="0D0D0D"/>
          <w:sz w:val="24"/>
          <w:szCs w:val="24"/>
        </w:rPr>
        <w:t>16.1.</w:t>
      </w:r>
      <w:r w:rsidRPr="001A59EF">
        <w:rPr>
          <w:rFonts w:ascii="Arial Narrow" w:hAnsi="Arial Narrow" w:cs="Calibri"/>
          <w:color w:val="0D0D0D"/>
          <w:sz w:val="24"/>
          <w:szCs w:val="24"/>
        </w:rPr>
        <w:t xml:space="preserve"> </w:t>
      </w:r>
      <w:r w:rsidR="00557671" w:rsidRPr="00557671">
        <w:rPr>
          <w:rFonts w:ascii="Arial Narrow" w:hAnsi="Arial Narrow" w:cs="Arial"/>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porquanto se encontram previstos no plano básico de fiscalização e a equipe não identificou outros riscos que mereçam ser pontuados.</w:t>
      </w:r>
    </w:p>
    <w:p w14:paraId="2F44B7A8" w14:textId="177F0FDF" w:rsidR="006677A9" w:rsidRPr="001A59EF" w:rsidRDefault="006677A9" w:rsidP="00557671">
      <w:pPr>
        <w:spacing w:after="0" w:line="240" w:lineRule="auto"/>
        <w:jc w:val="both"/>
        <w:rPr>
          <w:rFonts w:ascii="Arial Narrow" w:hAnsi="Arial Narrow" w:cs="Arial"/>
          <w:b/>
          <w:kern w:val="3"/>
          <w:sz w:val="24"/>
          <w:szCs w:val="24"/>
          <w:lang w:eastAsia="zh-CN"/>
        </w:rPr>
      </w:pPr>
      <w:r w:rsidRPr="001A59EF">
        <w:rPr>
          <w:rFonts w:ascii="Arial Narrow" w:hAnsi="Arial Narrow" w:cs="Arial"/>
          <w:b/>
          <w:kern w:val="3"/>
          <w:sz w:val="24"/>
          <w:szCs w:val="24"/>
          <w:lang w:eastAsia="zh-CN"/>
        </w:rPr>
        <w:t>16.</w:t>
      </w:r>
      <w:r w:rsidR="00557671">
        <w:rPr>
          <w:rFonts w:ascii="Arial Narrow" w:hAnsi="Arial Narrow" w:cs="Arial"/>
          <w:b/>
          <w:kern w:val="3"/>
          <w:sz w:val="24"/>
          <w:szCs w:val="24"/>
          <w:lang w:eastAsia="zh-CN"/>
        </w:rPr>
        <w:t>2</w:t>
      </w:r>
      <w:r w:rsidRPr="001A59EF">
        <w:rPr>
          <w:rFonts w:ascii="Arial Narrow" w:hAnsi="Arial Narrow" w:cs="Arial"/>
          <w:b/>
          <w:kern w:val="3"/>
          <w:sz w:val="24"/>
          <w:szCs w:val="24"/>
          <w:lang w:eastAsia="zh-CN"/>
        </w:rPr>
        <w:t>. Do Plano Básico de Fiscalização</w:t>
      </w:r>
    </w:p>
    <w:p w14:paraId="7A46847D" w14:textId="77777777"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w:color w:val="0D0D0D"/>
          <w:sz w:val="24"/>
          <w:szCs w:val="24"/>
        </w:rPr>
        <w:t xml:space="preserve"> 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7E55B52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A equipe de fiscalização designada deverá obrigatoriamente atender ao Plano Básico de Fiscalização, conforme disposto no _____________, publicado na imprensa oficial e no sítio eletrônico da Prefeitura Municipal, conforme link abaixo:</w:t>
      </w:r>
    </w:p>
    <w:p w14:paraId="3913A236"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_____________________.</w:t>
      </w:r>
    </w:p>
    <w:p w14:paraId="3BCBCA6F" w14:textId="4738426A" w:rsidR="006677A9" w:rsidRPr="001A59EF" w:rsidRDefault="006677A9" w:rsidP="001A59EF">
      <w:pPr>
        <w:suppressAutoHyphens/>
        <w:autoSpaceDN w:val="0"/>
        <w:spacing w:after="0" w:line="240" w:lineRule="auto"/>
        <w:jc w:val="both"/>
        <w:textAlignment w:val="baseline"/>
        <w:rPr>
          <w:rFonts w:ascii="Arial Narrow" w:hAnsi="Arial Narrow"/>
          <w:b/>
          <w:kern w:val="3"/>
          <w:sz w:val="24"/>
          <w:szCs w:val="24"/>
          <w:lang w:eastAsia="zh-CN"/>
        </w:rPr>
      </w:pPr>
      <w:r w:rsidRPr="001A59EF">
        <w:rPr>
          <w:rFonts w:ascii="Arial Narrow" w:hAnsi="Arial Narrow" w:cs="Calibri"/>
          <w:b/>
          <w:bCs/>
          <w:color w:val="0D0D0D"/>
          <w:kern w:val="3"/>
          <w:sz w:val="24"/>
          <w:szCs w:val="24"/>
          <w:lang w:eastAsia="zh-CN"/>
        </w:rPr>
        <w:t>16.</w:t>
      </w:r>
      <w:r w:rsidR="00557671">
        <w:rPr>
          <w:rFonts w:ascii="Arial Narrow" w:hAnsi="Arial Narrow" w:cs="Calibri"/>
          <w:b/>
          <w:bCs/>
          <w:color w:val="0D0D0D"/>
          <w:kern w:val="3"/>
          <w:sz w:val="24"/>
          <w:szCs w:val="24"/>
          <w:lang w:eastAsia="zh-CN"/>
        </w:rPr>
        <w:t>3</w:t>
      </w:r>
      <w:r w:rsidRPr="001A59EF">
        <w:rPr>
          <w:rFonts w:ascii="Arial Narrow" w:hAnsi="Arial Narrow" w:cs="Calibri"/>
          <w:b/>
          <w:bCs/>
          <w:color w:val="0D0D0D"/>
          <w:kern w:val="3"/>
          <w:sz w:val="24"/>
          <w:szCs w:val="24"/>
          <w:lang w:eastAsia="zh-CN"/>
        </w:rPr>
        <w:t xml:space="preserve">. </w:t>
      </w:r>
      <w:r w:rsidRPr="001A59EF">
        <w:rPr>
          <w:rFonts w:ascii="Arial Narrow" w:hAnsi="Arial Narrow"/>
          <w:b/>
          <w:bCs/>
          <w:kern w:val="3"/>
          <w:sz w:val="24"/>
          <w:szCs w:val="24"/>
          <w:lang w:eastAsia="zh-CN"/>
        </w:rPr>
        <w:t>Da</w:t>
      </w:r>
      <w:r w:rsidRPr="001A59EF">
        <w:rPr>
          <w:rFonts w:ascii="Arial Narrow" w:hAnsi="Arial Narrow"/>
          <w:b/>
          <w:kern w:val="3"/>
          <w:sz w:val="24"/>
          <w:szCs w:val="24"/>
          <w:lang w:eastAsia="zh-CN"/>
        </w:rPr>
        <w:t xml:space="preserve"> Matriz de Riscos</w:t>
      </w:r>
    </w:p>
    <w:p w14:paraId="1421D447"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considerando que não encontramos riscos pontuais ao objeto conforme registrado no item acima entendemos que não é necessário formalizar a matriz de riscos.</w:t>
      </w:r>
    </w:p>
    <w:p w14:paraId="70D953FF"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14:paraId="11AC07BC" w14:textId="7798FD2C"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r w:rsidR="001A59EF">
        <w:rPr>
          <w:rFonts w:ascii="Arial Narrow" w:hAnsi="Arial Narrow"/>
          <w:kern w:val="3"/>
          <w:sz w:val="24"/>
          <w:szCs w:val="24"/>
          <w:lang w:eastAsia="zh-CN"/>
        </w:rPr>
        <w:t xml:space="preserve"> </w:t>
      </w:r>
      <w:r w:rsidRPr="001A59EF">
        <w:rPr>
          <w:rFonts w:ascii="Arial Narrow" w:hAnsi="Arial Narrow"/>
          <w:kern w:val="3"/>
          <w:sz w:val="24"/>
          <w:szCs w:val="24"/>
          <w:lang w:eastAsia="zh-CN"/>
        </w:rPr>
        <w:t>______________________.</w:t>
      </w:r>
    </w:p>
    <w:p w14:paraId="0FB16827" w14:textId="77777777" w:rsidR="006677A9" w:rsidRPr="001A59EF" w:rsidRDefault="006677A9" w:rsidP="001A59EF">
      <w:pPr>
        <w:spacing w:after="0" w:line="240" w:lineRule="auto"/>
        <w:rPr>
          <w:rFonts w:ascii="Arial Narrow" w:hAnsi="Arial Narrow" w:cs="Calibri"/>
          <w:b/>
          <w:bCs/>
          <w:color w:val="0D0D0D"/>
          <w:sz w:val="24"/>
          <w:szCs w:val="24"/>
        </w:rPr>
      </w:pPr>
    </w:p>
    <w:p w14:paraId="23F56421"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17. DA DECLARAÇÃO DA VIABILIDADE OU NÃO DA CONTRATAÇÃO</w:t>
      </w:r>
    </w:p>
    <w:p w14:paraId="180F162A"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r w:rsidRPr="001A59EF">
        <w:rPr>
          <w:rFonts w:ascii="Arial Narrow" w:eastAsia="MS Gothic" w:hAnsi="Arial Narrow" w:cs="Segoe UI Symbol"/>
          <w:sz w:val="24"/>
          <w:szCs w:val="24"/>
        </w:rPr>
        <w:t xml:space="preserve">17.1. </w:t>
      </w:r>
      <w:r w:rsidRPr="001A59EF">
        <w:rPr>
          <w:rFonts w:ascii="Arial Narrow" w:hAnsi="Arial Narrow" w:cs="Calibri"/>
          <w:sz w:val="24"/>
          <w:szCs w:val="24"/>
        </w:rPr>
        <w:t xml:space="preserve">Devido à necessidade do objeto pretendido neste estudo e após análise das informações apresentadas pela unidade demandante, consideramos </w:t>
      </w:r>
      <w:r w:rsidRPr="001A59EF">
        <w:rPr>
          <w:rFonts w:ascii="Arial Narrow" w:hAnsi="Arial Narrow" w:cs="Calibri"/>
          <w:b/>
          <w:bCs/>
          <w:sz w:val="24"/>
          <w:szCs w:val="24"/>
          <w:u w:val="single"/>
        </w:rPr>
        <w:t>VIÁVEL</w:t>
      </w:r>
      <w:r w:rsidRPr="001A59EF">
        <w:rPr>
          <w:rFonts w:ascii="Arial Narrow" w:hAnsi="Arial Narrow" w:cs="Calibri"/>
          <w:sz w:val="24"/>
          <w:szCs w:val="24"/>
        </w:rPr>
        <w:t xml:space="preserve"> a contratação, </w:t>
      </w:r>
      <w:r w:rsidRPr="001A59EF">
        <w:rPr>
          <w:rFonts w:ascii="Arial Narrow" w:hAnsi="Arial Narrow" w:cs="Calibri"/>
          <w:b/>
          <w:bCs/>
          <w:sz w:val="24"/>
          <w:szCs w:val="24"/>
        </w:rPr>
        <w:t>seguindo as orientações técnicas contidas neste estudo</w:t>
      </w:r>
      <w:r w:rsidRPr="001A59EF">
        <w:rPr>
          <w:rFonts w:ascii="Arial Narrow" w:hAnsi="Arial Narrow" w:cs="Calibri"/>
          <w:sz w:val="24"/>
          <w:szCs w:val="24"/>
        </w:rPr>
        <w:t>.</w:t>
      </w:r>
    </w:p>
    <w:p w14:paraId="15D20A60"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4"/>
      </w:tblGrid>
      <w:tr w:rsidR="006677A9" w:rsidRPr="001A59EF" w14:paraId="01BF19CB" w14:textId="77777777" w:rsidTr="006B6247">
        <w:tc>
          <w:tcPr>
            <w:tcW w:w="5000" w:type="pct"/>
            <w:shd w:val="clear" w:color="auto" w:fill="auto"/>
          </w:tcPr>
          <w:p w14:paraId="35E4B26F"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r w:rsidRPr="001A59EF">
              <w:rPr>
                <w:rFonts w:ascii="Arial Narrow" w:eastAsia="Calibri" w:hAnsi="Arial Narrow" w:cs="Calibri"/>
                <w:b/>
                <w:bCs/>
                <w:sz w:val="24"/>
                <w:szCs w:val="24"/>
              </w:rPr>
              <w:t>18. DA EQUIPE TÉCNICA</w:t>
            </w:r>
          </w:p>
          <w:p w14:paraId="219E109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p>
          <w:p w14:paraId="47EF102D"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bookmarkStart w:id="1" w:name="_Hlk126752587"/>
            <w:r w:rsidRPr="001A59EF">
              <w:rPr>
                <w:rFonts w:ascii="Arial Narrow" w:eastAsia="Calibri" w:hAnsi="Arial Narrow" w:cs="Calibri"/>
                <w:sz w:val="24"/>
                <w:szCs w:val="24"/>
              </w:rPr>
              <w:t>O Estudo Técnico foi elaborado pela seguinte equipe de planejamento da contratação:</w:t>
            </w:r>
          </w:p>
          <w:p w14:paraId="394C6557"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42D8900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091A12B8" w14:textId="29FB49B3"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92534D">
              <w:rPr>
                <w:rFonts w:ascii="Arial Narrow" w:eastAsia="Calibri" w:hAnsi="Arial Narrow" w:cs="Calibri"/>
                <w:bCs/>
                <w:color w:val="0D0D0D"/>
                <w:sz w:val="24"/>
                <w:szCs w:val="24"/>
              </w:rPr>
              <w:t>2</w:t>
            </w:r>
            <w:r w:rsidR="00FE365D">
              <w:rPr>
                <w:rFonts w:ascii="Arial Narrow" w:eastAsia="Calibri" w:hAnsi="Arial Narrow" w:cs="Calibri"/>
                <w:bCs/>
                <w:color w:val="0D0D0D"/>
                <w:sz w:val="24"/>
                <w:szCs w:val="24"/>
              </w:rPr>
              <w:t>9</w:t>
            </w:r>
            <w:r w:rsidRPr="001A59EF">
              <w:rPr>
                <w:rFonts w:ascii="Arial Narrow" w:eastAsia="Calibri" w:hAnsi="Arial Narrow" w:cs="Calibri"/>
                <w:bCs/>
                <w:color w:val="0D0D0D"/>
                <w:sz w:val="24"/>
                <w:szCs w:val="24"/>
              </w:rPr>
              <w:t xml:space="preserve"> de </w:t>
            </w:r>
            <w:r w:rsidR="0092534D">
              <w:rPr>
                <w:rFonts w:ascii="Arial Narrow" w:eastAsia="Calibri" w:hAnsi="Arial Narrow" w:cs="Calibri"/>
                <w:bCs/>
                <w:color w:val="0D0D0D"/>
                <w:sz w:val="24"/>
                <w:szCs w:val="24"/>
              </w:rPr>
              <w:t>outubro</w:t>
            </w:r>
            <w:r w:rsidRPr="001A59EF">
              <w:rPr>
                <w:rFonts w:ascii="Arial Narrow" w:eastAsia="Calibri" w:hAnsi="Arial Narrow" w:cs="Calibri"/>
                <w:bCs/>
                <w:color w:val="0D0D0D"/>
                <w:sz w:val="24"/>
                <w:szCs w:val="24"/>
              </w:rPr>
              <w:t xml:space="preserve"> de 2024.</w:t>
            </w:r>
          </w:p>
          <w:p w14:paraId="484CDCD5" w14:textId="77777777" w:rsidR="006677A9" w:rsidRPr="001A59EF" w:rsidRDefault="006677A9" w:rsidP="001A59EF">
            <w:pPr>
              <w:spacing w:after="0" w:line="240" w:lineRule="auto"/>
              <w:jc w:val="center"/>
              <w:rPr>
                <w:rFonts w:ascii="Arial Narrow" w:eastAsia="Calibri" w:hAnsi="Arial Narrow" w:cs="Calibri"/>
                <w:sz w:val="24"/>
                <w:szCs w:val="24"/>
              </w:rPr>
            </w:pPr>
          </w:p>
          <w:p w14:paraId="47C0B5DD" w14:textId="77777777" w:rsidR="006677A9" w:rsidRPr="001A59EF" w:rsidRDefault="006677A9" w:rsidP="001A59EF">
            <w:pPr>
              <w:spacing w:after="0" w:line="240" w:lineRule="auto"/>
              <w:jc w:val="center"/>
              <w:rPr>
                <w:rFonts w:ascii="Arial Narrow" w:eastAsia="Calibri" w:hAnsi="Arial Narrow" w:cs="Calibri"/>
                <w:sz w:val="24"/>
                <w:szCs w:val="24"/>
              </w:rPr>
            </w:pPr>
          </w:p>
          <w:p w14:paraId="470DBAFF" w14:textId="77777777" w:rsidR="006677A9" w:rsidRPr="001A59EF" w:rsidRDefault="006677A9" w:rsidP="001A59EF">
            <w:pPr>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______________________________</w:t>
            </w:r>
          </w:p>
          <w:p w14:paraId="74CBAF10" w14:textId="77777777" w:rsidR="006677A9" w:rsidRPr="001A59EF" w:rsidRDefault="006677A9" w:rsidP="001A59EF">
            <w:pPr>
              <w:spacing w:after="0" w:line="240" w:lineRule="auto"/>
              <w:jc w:val="center"/>
              <w:rPr>
                <w:rFonts w:ascii="Arial Narrow" w:eastAsia="Calibri" w:hAnsi="Arial Narrow" w:cs="Calibri"/>
                <w:b/>
                <w:sz w:val="24"/>
                <w:szCs w:val="24"/>
              </w:rPr>
            </w:pPr>
            <w:r w:rsidRPr="001A59EF">
              <w:rPr>
                <w:rFonts w:ascii="Arial Narrow" w:eastAsia="Calibri" w:hAnsi="Arial Narrow" w:cs="Calibri"/>
                <w:b/>
                <w:sz w:val="24"/>
                <w:szCs w:val="24"/>
              </w:rPr>
              <w:t>Lucas Gouvêa Carneiro</w:t>
            </w:r>
          </w:p>
          <w:p w14:paraId="4507DE44" w14:textId="77777777" w:rsidR="006677A9" w:rsidRPr="001A59EF" w:rsidRDefault="006677A9" w:rsidP="001A59EF">
            <w:pPr>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Chefe de Seção</w:t>
            </w:r>
            <w:bookmarkEnd w:id="1"/>
          </w:p>
          <w:p w14:paraId="59E6AE71"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1B4D3413"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4"/>
      </w:tblGrid>
      <w:tr w:rsidR="006677A9" w:rsidRPr="001A59EF" w14:paraId="43F33969" w14:textId="77777777" w:rsidTr="006B6247">
        <w:tc>
          <w:tcPr>
            <w:tcW w:w="5000" w:type="pct"/>
            <w:shd w:val="clear" w:color="auto" w:fill="auto"/>
          </w:tcPr>
          <w:p w14:paraId="7BD380A3" w14:textId="77777777" w:rsidR="006677A9" w:rsidRPr="001A59EF" w:rsidRDefault="006677A9" w:rsidP="001A59EF">
            <w:pPr>
              <w:spacing w:after="0" w:line="240" w:lineRule="auto"/>
              <w:rPr>
                <w:rFonts w:ascii="Arial Narrow" w:eastAsia="Calibri" w:hAnsi="Arial Narrow" w:cs="Calibri"/>
                <w:b/>
                <w:bCs/>
                <w:color w:val="0D0D0D"/>
                <w:sz w:val="24"/>
                <w:szCs w:val="24"/>
              </w:rPr>
            </w:pPr>
            <w:r w:rsidRPr="001A59EF">
              <w:rPr>
                <w:rFonts w:ascii="Arial Narrow" w:eastAsia="Calibri" w:hAnsi="Arial Narrow" w:cs="Calibri"/>
                <w:b/>
                <w:bCs/>
                <w:sz w:val="24"/>
                <w:szCs w:val="24"/>
              </w:rPr>
              <w:t xml:space="preserve">19. </w:t>
            </w:r>
            <w:r w:rsidRPr="001A59EF">
              <w:rPr>
                <w:rFonts w:ascii="Arial Narrow" w:eastAsia="Calibri" w:hAnsi="Arial Narrow" w:cs="Calibri"/>
                <w:b/>
                <w:bCs/>
                <w:color w:val="0D0D0D"/>
                <w:sz w:val="24"/>
                <w:szCs w:val="24"/>
              </w:rPr>
              <w:t>DA CIÊNCIA DA AUTORIDADE COMPETENTE</w:t>
            </w:r>
          </w:p>
          <w:p w14:paraId="7BFAE5D9" w14:textId="77777777" w:rsidR="006677A9" w:rsidRPr="001A59EF" w:rsidRDefault="006677A9" w:rsidP="001A59EF">
            <w:pPr>
              <w:spacing w:after="0" w:line="240" w:lineRule="auto"/>
              <w:rPr>
                <w:rFonts w:ascii="Arial Narrow" w:eastAsia="Calibri" w:hAnsi="Arial Narrow" w:cs="Calibri"/>
                <w:b/>
                <w:bCs/>
                <w:color w:val="0D0D0D"/>
                <w:sz w:val="24"/>
                <w:szCs w:val="24"/>
              </w:rPr>
            </w:pPr>
          </w:p>
          <w:p w14:paraId="6350A0C1"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r w:rsidRPr="001A59EF">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1A59EF">
              <w:rPr>
                <w:rFonts w:ascii="Arial Narrow" w:eastAsia="Calibri" w:hAnsi="Arial Narrow" w:cs="Calibri"/>
                <w:b/>
                <w:bCs/>
                <w:sz w:val="24"/>
                <w:szCs w:val="24"/>
                <w:u w:val="single"/>
              </w:rPr>
              <w:t>autorizo</w:t>
            </w:r>
            <w:r w:rsidRPr="001A59EF">
              <w:rPr>
                <w:rFonts w:ascii="Arial Narrow" w:eastAsia="Calibri" w:hAnsi="Arial Narrow" w:cs="Calibri"/>
                <w:b/>
                <w:bCs/>
                <w:sz w:val="24"/>
                <w:szCs w:val="24"/>
              </w:rPr>
              <w:t xml:space="preserve"> a contratação nos termos concluídos pela equipe técnica de planejamento</w:t>
            </w:r>
            <w:r w:rsidRPr="001A59EF">
              <w:rPr>
                <w:rFonts w:ascii="Arial Narrow" w:eastAsia="Calibri" w:hAnsi="Arial Narrow" w:cs="Calibri"/>
                <w:sz w:val="24"/>
                <w:szCs w:val="24"/>
              </w:rPr>
              <w:t>.</w:t>
            </w:r>
          </w:p>
          <w:p w14:paraId="2733EDBF"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0E3485DE"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10004216" w14:textId="4EA43F92"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5E3DEF">
              <w:rPr>
                <w:rFonts w:ascii="Arial Narrow" w:eastAsia="Calibri" w:hAnsi="Arial Narrow" w:cs="Calibri"/>
                <w:bCs/>
                <w:color w:val="0D0D0D"/>
                <w:sz w:val="24"/>
                <w:szCs w:val="24"/>
              </w:rPr>
              <w:t>2</w:t>
            </w:r>
            <w:r w:rsidR="00FE365D">
              <w:rPr>
                <w:rFonts w:ascii="Arial Narrow" w:eastAsia="Calibri" w:hAnsi="Arial Narrow" w:cs="Calibri"/>
                <w:bCs/>
                <w:color w:val="0D0D0D"/>
                <w:sz w:val="24"/>
                <w:szCs w:val="24"/>
              </w:rPr>
              <w:t>9</w:t>
            </w:r>
            <w:r w:rsidRPr="001A59EF">
              <w:rPr>
                <w:rFonts w:ascii="Arial Narrow" w:eastAsia="Calibri" w:hAnsi="Arial Narrow" w:cs="Calibri"/>
                <w:bCs/>
                <w:color w:val="0D0D0D"/>
                <w:sz w:val="24"/>
                <w:szCs w:val="24"/>
              </w:rPr>
              <w:t xml:space="preserve"> de </w:t>
            </w:r>
            <w:r w:rsidR="005E3DEF">
              <w:rPr>
                <w:rFonts w:ascii="Arial Narrow" w:eastAsia="Calibri" w:hAnsi="Arial Narrow" w:cs="Calibri"/>
                <w:bCs/>
                <w:color w:val="0D0D0D"/>
                <w:sz w:val="24"/>
                <w:szCs w:val="24"/>
              </w:rPr>
              <w:t>outubro</w:t>
            </w:r>
            <w:r w:rsidRPr="001A59EF">
              <w:rPr>
                <w:rFonts w:ascii="Arial Narrow" w:eastAsia="Calibri" w:hAnsi="Arial Narrow" w:cs="Calibri"/>
                <w:bCs/>
                <w:color w:val="0D0D0D"/>
                <w:sz w:val="24"/>
                <w:szCs w:val="24"/>
              </w:rPr>
              <w:t xml:space="preserve"> de 2024.</w:t>
            </w:r>
          </w:p>
          <w:p w14:paraId="74F3EE73"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4D0FB547"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6EAA363D" w14:textId="77777777" w:rsidR="006677A9" w:rsidRPr="001A59EF" w:rsidRDefault="006677A9" w:rsidP="001A59EF">
            <w:pPr>
              <w:tabs>
                <w:tab w:val="left" w:pos="6313"/>
                <w:tab w:val="left" w:pos="7049"/>
              </w:tabs>
              <w:spacing w:after="0" w:line="240" w:lineRule="auto"/>
              <w:jc w:val="center"/>
              <w:rPr>
                <w:rFonts w:ascii="Arial Narrow" w:eastAsia="Calibri" w:hAnsi="Arial Narrow" w:cs="Calibri"/>
                <w:b/>
                <w:color w:val="0D0D0D"/>
                <w:sz w:val="24"/>
                <w:szCs w:val="24"/>
              </w:rPr>
            </w:pPr>
            <w:r w:rsidRPr="001A59EF">
              <w:rPr>
                <w:rFonts w:ascii="Arial Narrow" w:eastAsia="Calibri" w:hAnsi="Arial Narrow" w:cs="Calibri"/>
                <w:b/>
                <w:color w:val="0D0D0D"/>
                <w:sz w:val="24"/>
                <w:szCs w:val="24"/>
              </w:rPr>
              <w:t>_____________________________________________</w:t>
            </w:r>
          </w:p>
          <w:p w14:paraId="12EFAD03" w14:textId="05C78869" w:rsidR="006677A9" w:rsidRPr="001A59EF" w:rsidRDefault="00FE365D" w:rsidP="001A59EF">
            <w:pPr>
              <w:tabs>
                <w:tab w:val="left" w:pos="6313"/>
                <w:tab w:val="left" w:pos="7371"/>
              </w:tabs>
              <w:spacing w:after="0" w:line="240" w:lineRule="auto"/>
              <w:jc w:val="center"/>
              <w:rPr>
                <w:rFonts w:ascii="Arial Narrow" w:eastAsia="Calibri" w:hAnsi="Arial Narrow" w:cs="Calibri"/>
                <w:b/>
                <w:sz w:val="24"/>
                <w:szCs w:val="24"/>
              </w:rPr>
            </w:pPr>
            <w:r>
              <w:rPr>
                <w:rFonts w:ascii="Arial Narrow" w:hAnsi="Arial Narrow" w:cs="Calibri"/>
                <w:b/>
                <w:kern w:val="3"/>
                <w:sz w:val="24"/>
                <w:szCs w:val="24"/>
                <w:lang w:eastAsia="zh-CN"/>
              </w:rPr>
              <w:t>Rubia de Cassia Rosa Silva</w:t>
            </w:r>
          </w:p>
          <w:p w14:paraId="0FCD0078" w14:textId="11E5835B" w:rsidR="006677A9" w:rsidRPr="001A59EF" w:rsidRDefault="006677A9" w:rsidP="001A59EF">
            <w:pPr>
              <w:tabs>
                <w:tab w:val="left" w:pos="6313"/>
                <w:tab w:val="left" w:pos="7371"/>
              </w:tabs>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Secre</w:t>
            </w:r>
            <w:r w:rsidR="00FE365D">
              <w:rPr>
                <w:rFonts w:ascii="Arial Narrow" w:eastAsia="Calibri" w:hAnsi="Arial Narrow" w:cs="Calibri"/>
                <w:sz w:val="24"/>
                <w:szCs w:val="24"/>
              </w:rPr>
              <w:t>taria Municipal de Saúde</w:t>
            </w:r>
          </w:p>
          <w:p w14:paraId="4697ADCC"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64EE43DD" w14:textId="7967B74F" w:rsidR="006677A9" w:rsidRDefault="006677A9" w:rsidP="001A59EF">
      <w:pPr>
        <w:spacing w:after="0" w:line="240" w:lineRule="auto"/>
        <w:rPr>
          <w:rFonts w:ascii="Arial Narrow" w:hAnsi="Arial Narrow"/>
          <w:sz w:val="24"/>
          <w:szCs w:val="24"/>
        </w:rPr>
      </w:pPr>
    </w:p>
    <w:p w14:paraId="1AF04158" w14:textId="0E079953" w:rsidR="00101163" w:rsidRDefault="00101163" w:rsidP="001A59EF">
      <w:pPr>
        <w:spacing w:after="0" w:line="240" w:lineRule="auto"/>
        <w:rPr>
          <w:rFonts w:ascii="Arial Narrow" w:hAnsi="Arial Narrow"/>
          <w:sz w:val="24"/>
          <w:szCs w:val="24"/>
        </w:rPr>
      </w:pPr>
    </w:p>
    <w:p w14:paraId="5491BC26" w14:textId="75EBE414" w:rsidR="00101163" w:rsidRDefault="00101163" w:rsidP="001A59EF">
      <w:pPr>
        <w:spacing w:after="0" w:line="240" w:lineRule="auto"/>
        <w:rPr>
          <w:rFonts w:ascii="Arial Narrow" w:hAnsi="Arial Narrow"/>
          <w:sz w:val="24"/>
          <w:szCs w:val="24"/>
        </w:rPr>
      </w:pPr>
    </w:p>
    <w:p w14:paraId="7599D124" w14:textId="28F95847" w:rsidR="00101163" w:rsidRDefault="00101163" w:rsidP="001A59EF">
      <w:pPr>
        <w:spacing w:after="0" w:line="240" w:lineRule="auto"/>
        <w:rPr>
          <w:rFonts w:ascii="Arial Narrow" w:hAnsi="Arial Narrow"/>
          <w:sz w:val="24"/>
          <w:szCs w:val="24"/>
        </w:rPr>
      </w:pPr>
    </w:p>
    <w:p w14:paraId="00BC5B90" w14:textId="55114687" w:rsidR="00101163" w:rsidRDefault="00101163" w:rsidP="001A59EF">
      <w:pPr>
        <w:spacing w:after="0" w:line="240" w:lineRule="auto"/>
        <w:rPr>
          <w:rFonts w:ascii="Arial Narrow" w:hAnsi="Arial Narrow"/>
          <w:sz w:val="24"/>
          <w:szCs w:val="24"/>
        </w:rPr>
      </w:pPr>
    </w:p>
    <w:p w14:paraId="12CB911F" w14:textId="268B1CAB" w:rsidR="00101163" w:rsidRDefault="00101163" w:rsidP="001A59EF">
      <w:pPr>
        <w:spacing w:after="0" w:line="240" w:lineRule="auto"/>
        <w:rPr>
          <w:rFonts w:ascii="Arial Narrow" w:hAnsi="Arial Narrow"/>
          <w:sz w:val="24"/>
          <w:szCs w:val="24"/>
        </w:rPr>
      </w:pPr>
    </w:p>
    <w:p w14:paraId="41D78DC2" w14:textId="056629D1" w:rsidR="00101163" w:rsidRDefault="00101163" w:rsidP="001A59EF">
      <w:pPr>
        <w:spacing w:after="0" w:line="240" w:lineRule="auto"/>
        <w:rPr>
          <w:rFonts w:ascii="Arial Narrow" w:hAnsi="Arial Narrow"/>
          <w:sz w:val="24"/>
          <w:szCs w:val="24"/>
        </w:rPr>
      </w:pPr>
    </w:p>
    <w:p w14:paraId="3B5EDE57" w14:textId="418477E9" w:rsidR="00101163" w:rsidRDefault="00101163" w:rsidP="001A59EF">
      <w:pPr>
        <w:spacing w:after="0" w:line="240" w:lineRule="auto"/>
        <w:rPr>
          <w:rFonts w:ascii="Arial Narrow" w:hAnsi="Arial Narrow"/>
          <w:sz w:val="24"/>
          <w:szCs w:val="24"/>
        </w:rPr>
      </w:pPr>
    </w:p>
    <w:p w14:paraId="11F90A5A" w14:textId="1A0ED6F8" w:rsidR="00101163" w:rsidRDefault="00101163" w:rsidP="001A59EF">
      <w:pPr>
        <w:spacing w:after="0" w:line="240" w:lineRule="auto"/>
        <w:rPr>
          <w:rFonts w:ascii="Arial Narrow" w:hAnsi="Arial Narrow"/>
          <w:sz w:val="24"/>
          <w:szCs w:val="24"/>
        </w:rPr>
      </w:pPr>
    </w:p>
    <w:p w14:paraId="4659AB61" w14:textId="7910866C" w:rsidR="00101163" w:rsidRDefault="00101163" w:rsidP="001A59EF">
      <w:pPr>
        <w:spacing w:after="0" w:line="240" w:lineRule="auto"/>
        <w:rPr>
          <w:rFonts w:ascii="Arial Narrow" w:hAnsi="Arial Narrow"/>
          <w:sz w:val="24"/>
          <w:szCs w:val="24"/>
        </w:rPr>
      </w:pPr>
    </w:p>
    <w:p w14:paraId="0A01C371" w14:textId="00B3703D" w:rsidR="00101163" w:rsidRDefault="00101163" w:rsidP="001A59EF">
      <w:pPr>
        <w:spacing w:after="0" w:line="240" w:lineRule="auto"/>
        <w:rPr>
          <w:rFonts w:ascii="Arial Narrow" w:hAnsi="Arial Narrow"/>
          <w:sz w:val="24"/>
          <w:szCs w:val="24"/>
        </w:rPr>
      </w:pPr>
    </w:p>
    <w:p w14:paraId="513D4177" w14:textId="3605427B" w:rsidR="00101163" w:rsidRDefault="00101163" w:rsidP="001A59EF">
      <w:pPr>
        <w:spacing w:after="0" w:line="240" w:lineRule="auto"/>
        <w:rPr>
          <w:rFonts w:ascii="Arial Narrow" w:hAnsi="Arial Narrow"/>
          <w:sz w:val="24"/>
          <w:szCs w:val="24"/>
        </w:rPr>
      </w:pPr>
    </w:p>
    <w:p w14:paraId="02D430C5" w14:textId="75E941F3" w:rsidR="00101163" w:rsidRDefault="00101163" w:rsidP="001A59EF">
      <w:pPr>
        <w:spacing w:after="0" w:line="240" w:lineRule="auto"/>
        <w:rPr>
          <w:rFonts w:ascii="Arial Narrow" w:hAnsi="Arial Narrow"/>
          <w:sz w:val="24"/>
          <w:szCs w:val="24"/>
        </w:rPr>
      </w:pPr>
    </w:p>
    <w:p w14:paraId="1093FF51" w14:textId="18B6799B" w:rsidR="00CB2A5C" w:rsidRDefault="00CB2A5C" w:rsidP="001A59EF">
      <w:pPr>
        <w:spacing w:after="0" w:line="240" w:lineRule="auto"/>
        <w:rPr>
          <w:rFonts w:ascii="Arial Narrow" w:hAnsi="Arial Narrow"/>
          <w:sz w:val="24"/>
          <w:szCs w:val="24"/>
        </w:rPr>
      </w:pPr>
    </w:p>
    <w:p w14:paraId="2B63E51C" w14:textId="77777777" w:rsidR="00CB2A5C" w:rsidRDefault="00CB2A5C" w:rsidP="001A59EF">
      <w:pPr>
        <w:spacing w:after="0" w:line="240" w:lineRule="auto"/>
        <w:rPr>
          <w:rFonts w:ascii="Arial Narrow" w:hAnsi="Arial Narrow"/>
          <w:sz w:val="24"/>
          <w:szCs w:val="24"/>
        </w:rPr>
      </w:pPr>
      <w:bookmarkStart w:id="2" w:name="_GoBack"/>
      <w:bookmarkEnd w:id="2"/>
    </w:p>
    <w:p w14:paraId="6C63ADFF" w14:textId="47170F2A" w:rsidR="00101163" w:rsidRDefault="00101163" w:rsidP="001A59EF">
      <w:pPr>
        <w:spacing w:after="0" w:line="240" w:lineRule="auto"/>
        <w:rPr>
          <w:rFonts w:ascii="Arial Narrow" w:hAnsi="Arial Narrow"/>
          <w:sz w:val="24"/>
          <w:szCs w:val="24"/>
        </w:rPr>
      </w:pPr>
    </w:p>
    <w:p w14:paraId="5AAD9E17" w14:textId="5196BE68" w:rsidR="00101163" w:rsidRDefault="00101163" w:rsidP="001A59EF">
      <w:pPr>
        <w:spacing w:after="0" w:line="240" w:lineRule="auto"/>
        <w:rPr>
          <w:rFonts w:ascii="Arial Narrow" w:hAnsi="Arial Narrow"/>
          <w:sz w:val="24"/>
          <w:szCs w:val="24"/>
        </w:rPr>
      </w:pPr>
    </w:p>
    <w:p w14:paraId="1F1384C2" w14:textId="4AD8CC4F" w:rsidR="00101163" w:rsidRDefault="00101163" w:rsidP="001A59EF">
      <w:pPr>
        <w:spacing w:after="0" w:line="240" w:lineRule="auto"/>
        <w:rPr>
          <w:rFonts w:ascii="Arial Narrow" w:hAnsi="Arial Narrow"/>
          <w:sz w:val="24"/>
          <w:szCs w:val="24"/>
        </w:rPr>
      </w:pPr>
    </w:p>
    <w:p w14:paraId="7A22D7A0" w14:textId="77777777" w:rsidR="00101163" w:rsidRPr="001A59EF" w:rsidRDefault="00101163" w:rsidP="001A59EF">
      <w:pPr>
        <w:spacing w:after="0" w:line="240" w:lineRule="auto"/>
        <w:rPr>
          <w:rFonts w:ascii="Arial Narrow" w:hAnsi="Arial Narrow"/>
          <w:sz w:val="24"/>
          <w:szCs w:val="24"/>
        </w:rPr>
      </w:pPr>
    </w:p>
    <w:p w14:paraId="7BB83850" w14:textId="77777777" w:rsidR="00D9156B" w:rsidRPr="001A59EF" w:rsidRDefault="00D9156B" w:rsidP="001A59EF">
      <w:pPr>
        <w:spacing w:after="0" w:line="240" w:lineRule="auto"/>
        <w:rPr>
          <w:rFonts w:ascii="Arial Narrow" w:hAnsi="Arial Narrow"/>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82"/>
      </w:tblGrid>
      <w:tr w:rsidR="00D9156B" w:rsidRPr="001A59EF" w14:paraId="1780CEC3" w14:textId="77777777" w:rsidTr="00942D43">
        <w:trPr>
          <w:trHeight w:val="507"/>
          <w:tblCellSpacing w:w="11" w:type="dxa"/>
        </w:trPr>
        <w:tc>
          <w:tcPr>
            <w:tcW w:w="9638" w:type="dxa"/>
            <w:shd w:val="clear" w:color="auto" w:fill="F2F2F2" w:themeFill="background1" w:themeFillShade="F2"/>
            <w:vAlign w:val="center"/>
          </w:tcPr>
          <w:p w14:paraId="65556140" w14:textId="4D6A9D8F" w:rsidR="00D9156B" w:rsidRPr="001A59EF" w:rsidRDefault="00D9156B" w:rsidP="001A59EF">
            <w:pPr>
              <w:pStyle w:val="Corpodetexto"/>
              <w:spacing w:after="0" w:line="240" w:lineRule="auto"/>
              <w:rPr>
                <w:rFonts w:ascii="Arial Narrow" w:hAnsi="Arial Narrow" w:cs="Times New Roman"/>
                <w:sz w:val="24"/>
                <w:szCs w:val="24"/>
              </w:rPr>
            </w:pPr>
            <w:r w:rsidRPr="001A59EF">
              <w:rPr>
                <w:rFonts w:ascii="Arial Narrow" w:hAnsi="Arial Narrow"/>
                <w:b/>
                <w:sz w:val="24"/>
                <w:szCs w:val="24"/>
              </w:rPr>
              <w:t xml:space="preserve">OBSERVAÇÃO: O presente apêndice único do Anexo I é a transcrição idêntica do estudo técnico preliminar apresentado no </w:t>
            </w:r>
            <w:r w:rsidR="00BC70C7" w:rsidRPr="001A59EF">
              <w:rPr>
                <w:rFonts w:ascii="Arial Narrow" w:hAnsi="Arial Narrow"/>
                <w:b/>
                <w:sz w:val="24"/>
                <w:szCs w:val="24"/>
              </w:rPr>
              <w:t>início</w:t>
            </w:r>
            <w:r w:rsidRPr="001A59EF">
              <w:rPr>
                <w:rFonts w:ascii="Arial Narrow" w:hAnsi="Arial Narrow"/>
                <w:b/>
                <w:sz w:val="24"/>
                <w:szCs w:val="24"/>
              </w:rPr>
              <w:t xml:space="preserve"> da fase preparatória.</w:t>
            </w:r>
          </w:p>
        </w:tc>
      </w:tr>
    </w:tbl>
    <w:p w14:paraId="4388C1A4" w14:textId="77777777" w:rsidR="00D9156B" w:rsidRPr="001A59EF" w:rsidRDefault="00D9156B" w:rsidP="001A59EF">
      <w:pPr>
        <w:spacing w:after="0" w:line="240" w:lineRule="auto"/>
        <w:rPr>
          <w:rFonts w:ascii="Arial Narrow" w:hAnsi="Arial Narrow"/>
          <w:sz w:val="24"/>
          <w:szCs w:val="24"/>
        </w:rPr>
      </w:pPr>
    </w:p>
    <w:sectPr w:rsidR="00D9156B" w:rsidRPr="001A59EF" w:rsidSect="00934C56">
      <w:headerReference w:type="default" r:id="rId7"/>
      <w:footerReference w:type="default" r:id="rId8"/>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D1347F" w:rsidRDefault="00D1347F" w:rsidP="001A0649">
      <w:pPr>
        <w:spacing w:after="0" w:line="240" w:lineRule="auto"/>
      </w:pPr>
      <w:r>
        <w:separator/>
      </w:r>
    </w:p>
  </w:endnote>
  <w:endnote w:type="continuationSeparator" w:id="0">
    <w:p w14:paraId="7F47F1B7" w14:textId="77777777" w:rsidR="00D1347F" w:rsidRDefault="00D1347F"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D1347F" w:rsidRPr="00E76BC3" w:rsidRDefault="00D1347F"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D1347F" w:rsidRPr="00E76BC3" w:rsidRDefault="00D1347F"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D1347F" w:rsidRDefault="00D1347F" w:rsidP="001A0649">
      <w:pPr>
        <w:spacing w:after="0" w:line="240" w:lineRule="auto"/>
      </w:pPr>
      <w:r>
        <w:separator/>
      </w:r>
    </w:p>
  </w:footnote>
  <w:footnote w:type="continuationSeparator" w:id="0">
    <w:p w14:paraId="120E1284" w14:textId="77777777" w:rsidR="00D1347F" w:rsidRDefault="00D1347F"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D1347F" w:rsidRPr="00E76BC3" w:rsidRDefault="00D1347F"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D1347F" w:rsidRPr="00E76BC3" w:rsidRDefault="00D1347F"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D1347F" w:rsidRPr="00E76BC3" w:rsidRDefault="00D1347F"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D1347F" w:rsidRPr="00E76BC3" w:rsidRDefault="00D1347F"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D1347F" w:rsidRPr="00E76BC3" w:rsidRDefault="00D1347F"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6"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7"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0"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0"/>
  </w:num>
  <w:num w:numId="3">
    <w:abstractNumId w:val="17"/>
  </w:num>
  <w:num w:numId="4">
    <w:abstractNumId w:val="16"/>
  </w:num>
  <w:num w:numId="5">
    <w:abstractNumId w:val="9"/>
  </w:num>
  <w:num w:numId="6">
    <w:abstractNumId w:val="4"/>
  </w:num>
  <w:num w:numId="7">
    <w:abstractNumId w:val="15"/>
  </w:num>
  <w:num w:numId="8">
    <w:abstractNumId w:val="18"/>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0"/>
  </w:num>
  <w:num w:numId="13">
    <w:abstractNumId w:val="2"/>
  </w:num>
  <w:num w:numId="14">
    <w:abstractNumId w:val="5"/>
    <w:lvlOverride w:ilvl="0">
      <w:startOverride w:val="1"/>
    </w:lvlOverride>
  </w:num>
  <w:num w:numId="15">
    <w:abstractNumId w:val="14"/>
  </w:num>
  <w:num w:numId="16">
    <w:abstractNumId w:val="12"/>
  </w:num>
  <w:num w:numId="17">
    <w:abstractNumId w:val="11"/>
  </w:num>
  <w:num w:numId="18">
    <w:abstractNumId w:val="19"/>
  </w:num>
  <w:num w:numId="19">
    <w:abstractNumId w:val="13"/>
  </w:num>
  <w:num w:numId="20">
    <w:abstractNumId w:val="21"/>
  </w:num>
  <w:num w:numId="21">
    <w:abstractNumId w:val="3"/>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01B18"/>
    <w:rsid w:val="00013C51"/>
    <w:rsid w:val="00014D92"/>
    <w:rsid w:val="00025C8C"/>
    <w:rsid w:val="00026764"/>
    <w:rsid w:val="00065017"/>
    <w:rsid w:val="00097535"/>
    <w:rsid w:val="000A1CA5"/>
    <w:rsid w:val="000C0C38"/>
    <w:rsid w:val="000E68D8"/>
    <w:rsid w:val="00101163"/>
    <w:rsid w:val="00132198"/>
    <w:rsid w:val="00140C3C"/>
    <w:rsid w:val="001502FF"/>
    <w:rsid w:val="00194E7C"/>
    <w:rsid w:val="00197F30"/>
    <w:rsid w:val="001A0649"/>
    <w:rsid w:val="001A110A"/>
    <w:rsid w:val="001A4207"/>
    <w:rsid w:val="001A59EF"/>
    <w:rsid w:val="001B1EB0"/>
    <w:rsid w:val="001F2ADF"/>
    <w:rsid w:val="001F2CF2"/>
    <w:rsid w:val="002076E3"/>
    <w:rsid w:val="002409C9"/>
    <w:rsid w:val="002432F8"/>
    <w:rsid w:val="0024782C"/>
    <w:rsid w:val="0026291E"/>
    <w:rsid w:val="00262EAA"/>
    <w:rsid w:val="00271431"/>
    <w:rsid w:val="00287DC3"/>
    <w:rsid w:val="00294F87"/>
    <w:rsid w:val="002D4CAD"/>
    <w:rsid w:val="002F142D"/>
    <w:rsid w:val="002F4B13"/>
    <w:rsid w:val="003025B5"/>
    <w:rsid w:val="00324C6C"/>
    <w:rsid w:val="0034460C"/>
    <w:rsid w:val="00354858"/>
    <w:rsid w:val="00395657"/>
    <w:rsid w:val="003A0E7A"/>
    <w:rsid w:val="003B0397"/>
    <w:rsid w:val="003B1723"/>
    <w:rsid w:val="003C1CE4"/>
    <w:rsid w:val="003C29C3"/>
    <w:rsid w:val="003D1F68"/>
    <w:rsid w:val="003E29F5"/>
    <w:rsid w:val="003E516E"/>
    <w:rsid w:val="00402BE0"/>
    <w:rsid w:val="00417965"/>
    <w:rsid w:val="00417B6E"/>
    <w:rsid w:val="00457792"/>
    <w:rsid w:val="0046720B"/>
    <w:rsid w:val="00481ED1"/>
    <w:rsid w:val="00482BF4"/>
    <w:rsid w:val="004A14C5"/>
    <w:rsid w:val="004B3C44"/>
    <w:rsid w:val="004D5A8D"/>
    <w:rsid w:val="004D7A01"/>
    <w:rsid w:val="00507AE1"/>
    <w:rsid w:val="005108BB"/>
    <w:rsid w:val="00512964"/>
    <w:rsid w:val="00530693"/>
    <w:rsid w:val="00557671"/>
    <w:rsid w:val="0057536E"/>
    <w:rsid w:val="0058656C"/>
    <w:rsid w:val="00587EF3"/>
    <w:rsid w:val="00595A7D"/>
    <w:rsid w:val="00596753"/>
    <w:rsid w:val="005A3BF0"/>
    <w:rsid w:val="005D4518"/>
    <w:rsid w:val="005E3DEF"/>
    <w:rsid w:val="005E3E5B"/>
    <w:rsid w:val="005F015E"/>
    <w:rsid w:val="005F349D"/>
    <w:rsid w:val="00621390"/>
    <w:rsid w:val="00654AED"/>
    <w:rsid w:val="006677A9"/>
    <w:rsid w:val="00672B9A"/>
    <w:rsid w:val="006741B1"/>
    <w:rsid w:val="006A2258"/>
    <w:rsid w:val="006C62FD"/>
    <w:rsid w:val="006E042E"/>
    <w:rsid w:val="0071333F"/>
    <w:rsid w:val="0072614A"/>
    <w:rsid w:val="00731B51"/>
    <w:rsid w:val="007336CA"/>
    <w:rsid w:val="00742864"/>
    <w:rsid w:val="00744763"/>
    <w:rsid w:val="00761E27"/>
    <w:rsid w:val="00764282"/>
    <w:rsid w:val="00767F9F"/>
    <w:rsid w:val="007B2F0F"/>
    <w:rsid w:val="007F516F"/>
    <w:rsid w:val="0083048F"/>
    <w:rsid w:val="00834B21"/>
    <w:rsid w:val="00837597"/>
    <w:rsid w:val="00847B7D"/>
    <w:rsid w:val="00872089"/>
    <w:rsid w:val="0087329D"/>
    <w:rsid w:val="00892B6A"/>
    <w:rsid w:val="008A7A36"/>
    <w:rsid w:val="008B34E5"/>
    <w:rsid w:val="008B52CC"/>
    <w:rsid w:val="0090318C"/>
    <w:rsid w:val="009131A6"/>
    <w:rsid w:val="0092046A"/>
    <w:rsid w:val="009217C6"/>
    <w:rsid w:val="0092534D"/>
    <w:rsid w:val="00930CD3"/>
    <w:rsid w:val="00934C56"/>
    <w:rsid w:val="00937308"/>
    <w:rsid w:val="00942D43"/>
    <w:rsid w:val="009614BF"/>
    <w:rsid w:val="009932F4"/>
    <w:rsid w:val="009A70F9"/>
    <w:rsid w:val="00A20634"/>
    <w:rsid w:val="00A21AC1"/>
    <w:rsid w:val="00A2394E"/>
    <w:rsid w:val="00A320BC"/>
    <w:rsid w:val="00A45273"/>
    <w:rsid w:val="00A50C4F"/>
    <w:rsid w:val="00A6267A"/>
    <w:rsid w:val="00A63D82"/>
    <w:rsid w:val="00A832AC"/>
    <w:rsid w:val="00A936BD"/>
    <w:rsid w:val="00AA53E7"/>
    <w:rsid w:val="00AB5261"/>
    <w:rsid w:val="00AD44D3"/>
    <w:rsid w:val="00AD6BA3"/>
    <w:rsid w:val="00AE37E0"/>
    <w:rsid w:val="00AF63EC"/>
    <w:rsid w:val="00B1654F"/>
    <w:rsid w:val="00B21D9E"/>
    <w:rsid w:val="00B22C2D"/>
    <w:rsid w:val="00B5572E"/>
    <w:rsid w:val="00B71AB9"/>
    <w:rsid w:val="00B72BAB"/>
    <w:rsid w:val="00B732F1"/>
    <w:rsid w:val="00B81257"/>
    <w:rsid w:val="00B81E79"/>
    <w:rsid w:val="00B845B5"/>
    <w:rsid w:val="00B92AF0"/>
    <w:rsid w:val="00BB5AB4"/>
    <w:rsid w:val="00BC039F"/>
    <w:rsid w:val="00BC70C7"/>
    <w:rsid w:val="00BD2655"/>
    <w:rsid w:val="00BD4759"/>
    <w:rsid w:val="00BD65C3"/>
    <w:rsid w:val="00BF570A"/>
    <w:rsid w:val="00C2002D"/>
    <w:rsid w:val="00C23353"/>
    <w:rsid w:val="00C33BBB"/>
    <w:rsid w:val="00C43CE3"/>
    <w:rsid w:val="00C72495"/>
    <w:rsid w:val="00C87036"/>
    <w:rsid w:val="00C94C68"/>
    <w:rsid w:val="00C95836"/>
    <w:rsid w:val="00CA06AB"/>
    <w:rsid w:val="00CB2A5C"/>
    <w:rsid w:val="00CF0D54"/>
    <w:rsid w:val="00D03C87"/>
    <w:rsid w:val="00D10C92"/>
    <w:rsid w:val="00D1347F"/>
    <w:rsid w:val="00D157C2"/>
    <w:rsid w:val="00D340E7"/>
    <w:rsid w:val="00D3533F"/>
    <w:rsid w:val="00D45330"/>
    <w:rsid w:val="00D669AF"/>
    <w:rsid w:val="00D73051"/>
    <w:rsid w:val="00D9156B"/>
    <w:rsid w:val="00D92279"/>
    <w:rsid w:val="00D9347C"/>
    <w:rsid w:val="00DE1218"/>
    <w:rsid w:val="00DE2972"/>
    <w:rsid w:val="00DE48C1"/>
    <w:rsid w:val="00E15FBB"/>
    <w:rsid w:val="00E22445"/>
    <w:rsid w:val="00E37108"/>
    <w:rsid w:val="00E530F5"/>
    <w:rsid w:val="00E63ECD"/>
    <w:rsid w:val="00E6569D"/>
    <w:rsid w:val="00E93DBB"/>
    <w:rsid w:val="00E97A1E"/>
    <w:rsid w:val="00EC5DF2"/>
    <w:rsid w:val="00ED04F5"/>
    <w:rsid w:val="00ED2ECA"/>
    <w:rsid w:val="00ED7AE5"/>
    <w:rsid w:val="00EE7C8D"/>
    <w:rsid w:val="00F07721"/>
    <w:rsid w:val="00F25B1F"/>
    <w:rsid w:val="00F315AE"/>
    <w:rsid w:val="00F31A11"/>
    <w:rsid w:val="00F34478"/>
    <w:rsid w:val="00F35210"/>
    <w:rsid w:val="00F412D7"/>
    <w:rsid w:val="00F52456"/>
    <w:rsid w:val="00F62F12"/>
    <w:rsid w:val="00F8672D"/>
    <w:rsid w:val="00F8787E"/>
    <w:rsid w:val="00F921E3"/>
    <w:rsid w:val="00FA232A"/>
    <w:rsid w:val="00FD667C"/>
    <w:rsid w:val="00FE365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1098</TotalTime>
  <Pages>9</Pages>
  <Words>3950</Words>
  <Characters>21331</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179</cp:revision>
  <dcterms:created xsi:type="dcterms:W3CDTF">2024-02-28T11:34:00Z</dcterms:created>
  <dcterms:modified xsi:type="dcterms:W3CDTF">2024-11-26T13:06:00Z</dcterms:modified>
</cp:coreProperties>
</file>